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20" w:lineRule="exact"/>
        <w:jc w:val="center"/>
        <w:rPr>
          <w:rFonts w:ascii="宋体" w:hAnsi="宋体" w:eastAsia="宋体" w:cs="Times New Roman"/>
          <w:b/>
          <w:sz w:val="44"/>
          <w:szCs w:val="44"/>
          <w:lang w:val="zh-CN"/>
        </w:rPr>
      </w:pPr>
    </w:p>
    <w:p>
      <w:pPr>
        <w:spacing w:line="420" w:lineRule="exact"/>
        <w:jc w:val="center"/>
        <w:rPr>
          <w:rFonts w:ascii="宋体" w:hAnsi="宋体" w:eastAsia="宋体" w:cs="Times New Roman"/>
          <w:sz w:val="36"/>
        </w:rPr>
      </w:pPr>
    </w:p>
    <w:p>
      <w:pPr>
        <w:spacing w:line="420" w:lineRule="exact"/>
        <w:jc w:val="center"/>
        <w:rPr>
          <w:rFonts w:ascii="黑体" w:hAnsi="黑体" w:eastAsia="黑体" w:cs="Times New Roman"/>
          <w:w w:val="90"/>
          <w:kern w:val="0"/>
          <w:sz w:val="44"/>
          <w:szCs w:val="44"/>
        </w:rPr>
      </w:pPr>
    </w:p>
    <w:p>
      <w:pPr>
        <w:spacing w:line="420" w:lineRule="exact"/>
        <w:jc w:val="center"/>
        <w:rPr>
          <w:rFonts w:ascii="黑体" w:hAnsi="黑体" w:eastAsia="黑体" w:cs="Times New Roman"/>
          <w:w w:val="90"/>
          <w:kern w:val="0"/>
          <w:sz w:val="44"/>
          <w:szCs w:val="44"/>
        </w:rPr>
      </w:pPr>
      <w:r>
        <w:rPr>
          <w:rFonts w:ascii="黑体" w:hAnsi="黑体" w:eastAsia="黑体" w:cs="Times New Roman"/>
          <w:w w:val="90"/>
          <w:kern w:val="0"/>
          <w:sz w:val="44"/>
          <w:szCs w:val="44"/>
        </w:rPr>
        <w:t>乐动新天地标识标牌制作与安装采购项目</w:t>
      </w:r>
    </w:p>
    <w:p>
      <w:pPr>
        <w:spacing w:line="420" w:lineRule="exact"/>
        <w:jc w:val="center"/>
        <w:rPr>
          <w:rFonts w:ascii="宋体" w:hAnsi="宋体" w:eastAsia="宋体" w:cs="Times New Roman"/>
          <w:sz w:val="28"/>
        </w:rPr>
      </w:pPr>
    </w:p>
    <w:p>
      <w:pPr>
        <w:spacing w:line="420" w:lineRule="exact"/>
        <w:jc w:val="center"/>
        <w:rPr>
          <w:rFonts w:ascii="宋体" w:hAnsi="宋体" w:eastAsia="宋体" w:cs="Times New Roman"/>
          <w:w w:val="200"/>
          <w:sz w:val="46"/>
          <w:szCs w:val="46"/>
        </w:rPr>
      </w:pPr>
    </w:p>
    <w:p>
      <w:pPr>
        <w:spacing w:line="420" w:lineRule="exact"/>
        <w:jc w:val="center"/>
        <w:rPr>
          <w:rFonts w:ascii="宋体" w:hAnsi="宋体" w:eastAsia="宋体" w:cs="Times New Roman"/>
          <w:w w:val="200"/>
          <w:sz w:val="46"/>
          <w:szCs w:val="46"/>
        </w:rPr>
      </w:pPr>
    </w:p>
    <w:p>
      <w:pPr>
        <w:spacing w:line="420" w:lineRule="exact"/>
        <w:jc w:val="center"/>
        <w:rPr>
          <w:rFonts w:ascii="宋体" w:hAnsi="宋体" w:eastAsia="宋体" w:cs="Times New Roman"/>
          <w:w w:val="200"/>
          <w:sz w:val="46"/>
          <w:szCs w:val="46"/>
        </w:rPr>
      </w:pPr>
    </w:p>
    <w:p>
      <w:pPr>
        <w:spacing w:line="420" w:lineRule="exact"/>
        <w:jc w:val="center"/>
        <w:rPr>
          <w:rFonts w:ascii="宋体" w:hAnsi="宋体" w:eastAsia="宋体" w:cs="Times New Roman"/>
          <w:w w:val="200"/>
          <w:sz w:val="46"/>
          <w:szCs w:val="46"/>
        </w:rPr>
      </w:pPr>
    </w:p>
    <w:p>
      <w:pPr>
        <w:spacing w:line="420" w:lineRule="exact"/>
        <w:jc w:val="center"/>
        <w:rPr>
          <w:rFonts w:ascii="宋体" w:hAnsi="宋体" w:eastAsia="宋体" w:cs="Times New Roman"/>
          <w:w w:val="200"/>
          <w:sz w:val="46"/>
          <w:szCs w:val="46"/>
        </w:rPr>
      </w:pPr>
      <w:r>
        <w:rPr>
          <w:rFonts w:hint="eastAsia" w:ascii="宋体" w:hAnsi="宋体" w:eastAsia="宋体" w:cs="Times New Roman"/>
          <w:w w:val="200"/>
          <w:sz w:val="46"/>
          <w:szCs w:val="46"/>
        </w:rPr>
        <w:t>公开招标文件</w:t>
      </w:r>
    </w:p>
    <w:p>
      <w:pPr>
        <w:spacing w:line="420" w:lineRule="exact"/>
        <w:jc w:val="center"/>
        <w:rPr>
          <w:rFonts w:ascii="宋体" w:hAnsi="宋体" w:eastAsia="宋体" w:cs="Times New Roman"/>
          <w:w w:val="200"/>
          <w:sz w:val="46"/>
          <w:szCs w:val="46"/>
        </w:rPr>
      </w:pPr>
    </w:p>
    <w:p>
      <w:pPr>
        <w:spacing w:line="420" w:lineRule="exact"/>
        <w:jc w:val="center"/>
        <w:rPr>
          <w:rFonts w:ascii="宋体" w:hAnsi="宋体" w:eastAsia="宋体" w:cs="Times New Roman"/>
          <w:sz w:val="28"/>
        </w:rPr>
      </w:pPr>
    </w:p>
    <w:p>
      <w:pPr>
        <w:spacing w:line="420" w:lineRule="exact"/>
        <w:jc w:val="center"/>
        <w:rPr>
          <w:rFonts w:ascii="Times New Roman" w:hAnsi="宋体" w:eastAsia="宋体" w:cs="Times New Roman"/>
          <w:sz w:val="30"/>
          <w:szCs w:val="30"/>
        </w:rPr>
      </w:pPr>
    </w:p>
    <w:p>
      <w:pPr>
        <w:spacing w:line="420" w:lineRule="exact"/>
        <w:jc w:val="center"/>
        <w:rPr>
          <w:rFonts w:ascii="Times New Roman" w:hAnsi="宋体" w:eastAsia="宋体" w:cs="Times New Roman"/>
          <w:sz w:val="30"/>
          <w:szCs w:val="30"/>
        </w:rPr>
      </w:pPr>
    </w:p>
    <w:p>
      <w:pPr>
        <w:spacing w:line="420" w:lineRule="exact"/>
        <w:jc w:val="center"/>
        <w:rPr>
          <w:rFonts w:ascii="宋体" w:hAnsi="宋体" w:eastAsia="宋体" w:cs="Times New Roman"/>
          <w:sz w:val="28"/>
        </w:rPr>
      </w:pPr>
    </w:p>
    <w:p>
      <w:pPr>
        <w:spacing w:line="420" w:lineRule="exact"/>
        <w:jc w:val="center"/>
        <w:rPr>
          <w:rFonts w:ascii="宋体" w:hAnsi="宋体" w:eastAsia="宋体" w:cs="Times New Roman"/>
          <w:sz w:val="28"/>
        </w:rPr>
      </w:pPr>
    </w:p>
    <w:p>
      <w:pPr>
        <w:spacing w:line="420" w:lineRule="exact"/>
        <w:jc w:val="center"/>
        <w:rPr>
          <w:rFonts w:ascii="宋体" w:hAnsi="宋体" w:eastAsia="宋体" w:cs="Times New Roman"/>
          <w:sz w:val="28"/>
        </w:rPr>
      </w:pPr>
    </w:p>
    <w:p>
      <w:pPr>
        <w:spacing w:line="420" w:lineRule="exact"/>
        <w:jc w:val="center"/>
        <w:rPr>
          <w:rFonts w:ascii="宋体" w:hAnsi="宋体" w:eastAsia="宋体" w:cs="Times New Roman"/>
          <w:sz w:val="28"/>
        </w:rPr>
      </w:pPr>
    </w:p>
    <w:p>
      <w:pPr>
        <w:spacing w:line="420" w:lineRule="exact"/>
        <w:jc w:val="center"/>
        <w:rPr>
          <w:rFonts w:ascii="宋体" w:hAnsi="宋体" w:eastAsia="宋体" w:cs="Times New Roman"/>
          <w:sz w:val="28"/>
        </w:rPr>
      </w:pPr>
    </w:p>
    <w:p>
      <w:pPr>
        <w:spacing w:line="420" w:lineRule="exact"/>
        <w:jc w:val="center"/>
        <w:rPr>
          <w:rFonts w:ascii="仿宋_GB2312" w:hAnsi="Times New Roman" w:eastAsia="仿宋_GB2312" w:cs="Times New Roman"/>
          <w:b/>
          <w:sz w:val="36"/>
          <w:szCs w:val="36"/>
        </w:rPr>
      </w:pPr>
    </w:p>
    <w:p>
      <w:pPr>
        <w:spacing w:line="420" w:lineRule="exact"/>
        <w:jc w:val="center"/>
        <w:rPr>
          <w:rFonts w:ascii="仿宋_GB2312" w:hAnsi="Times New Roman" w:eastAsia="仿宋_GB2312" w:cs="Times New Roman"/>
          <w:b/>
          <w:sz w:val="36"/>
          <w:szCs w:val="36"/>
        </w:rPr>
      </w:pPr>
    </w:p>
    <w:p>
      <w:pPr>
        <w:spacing w:line="420" w:lineRule="exact"/>
        <w:jc w:val="center"/>
        <w:rPr>
          <w:rFonts w:ascii="仿宋_GB2312" w:hAnsi="Times New Roman" w:eastAsia="仿宋_GB2312" w:cs="Times New Roman"/>
          <w:b/>
          <w:sz w:val="36"/>
          <w:szCs w:val="36"/>
        </w:rPr>
      </w:pPr>
    </w:p>
    <w:p>
      <w:pPr>
        <w:spacing w:line="420" w:lineRule="exact"/>
        <w:jc w:val="center"/>
        <w:rPr>
          <w:rFonts w:ascii="仿宋_GB2312" w:hAnsi="Times New Roman" w:eastAsia="仿宋_GB2312" w:cs="Times New Roman"/>
          <w:b/>
          <w:sz w:val="36"/>
          <w:szCs w:val="36"/>
        </w:rPr>
      </w:pPr>
    </w:p>
    <w:p>
      <w:pPr>
        <w:spacing w:line="420" w:lineRule="exact"/>
        <w:jc w:val="center"/>
        <w:rPr>
          <w:rFonts w:ascii="仿宋_GB2312" w:hAnsi="Times New Roman" w:eastAsia="仿宋_GB2312" w:cs="Times New Roman"/>
          <w:b/>
          <w:sz w:val="36"/>
          <w:szCs w:val="36"/>
        </w:rPr>
      </w:pPr>
    </w:p>
    <w:p>
      <w:pPr>
        <w:spacing w:line="420" w:lineRule="exact"/>
        <w:jc w:val="center"/>
        <w:rPr>
          <w:rFonts w:ascii="仿宋_GB2312" w:hAnsi="Times New Roman" w:eastAsia="仿宋_GB2312" w:cs="Times New Roman"/>
          <w:b/>
          <w:sz w:val="36"/>
          <w:szCs w:val="36"/>
        </w:rPr>
      </w:pPr>
    </w:p>
    <w:p>
      <w:pPr>
        <w:spacing w:line="420" w:lineRule="exact"/>
        <w:ind w:firstLine="1428" w:firstLineChars="395"/>
        <w:jc w:val="left"/>
        <w:rPr>
          <w:rFonts w:ascii="宋体" w:hAnsi="宋体" w:eastAsia="宋体" w:cs="Times New Roman"/>
          <w:b/>
          <w:sz w:val="36"/>
          <w:szCs w:val="36"/>
        </w:rPr>
      </w:pPr>
    </w:p>
    <w:p>
      <w:pPr>
        <w:spacing w:line="560" w:lineRule="exact"/>
        <w:ind w:firstLine="1962" w:firstLineChars="545"/>
        <w:jc w:val="left"/>
        <w:rPr>
          <w:rFonts w:ascii="宋体" w:hAnsi="宋体" w:eastAsia="宋体" w:cs="Times New Roman"/>
          <w:sz w:val="36"/>
          <w:szCs w:val="36"/>
        </w:rPr>
      </w:pPr>
      <w:r>
        <w:rPr>
          <w:rFonts w:hint="eastAsia" w:ascii="宋体" w:hAnsi="宋体" w:eastAsia="宋体" w:cs="Times New Roman"/>
          <w:sz w:val="36"/>
          <w:szCs w:val="36"/>
        </w:rPr>
        <w:t>招标人：南通乐动体育发展有限公司</w:t>
      </w:r>
    </w:p>
    <w:p>
      <w:pPr>
        <w:spacing w:line="560" w:lineRule="exact"/>
        <w:jc w:val="center"/>
        <w:rPr>
          <w:rFonts w:ascii="宋体" w:hAnsi="宋体" w:eastAsia="宋体" w:cs="Times New Roman"/>
          <w:sz w:val="36"/>
          <w:szCs w:val="36"/>
        </w:rPr>
      </w:pPr>
      <w:r>
        <w:rPr>
          <w:rFonts w:hint="eastAsia" w:ascii="宋体" w:hAnsi="宋体" w:eastAsia="宋体" w:cs="Times New Roman"/>
          <w:sz w:val="36"/>
          <w:szCs w:val="36"/>
        </w:rPr>
        <w:t>招标代理：江苏中房工程咨询有限公司</w:t>
      </w:r>
    </w:p>
    <w:p>
      <w:pPr>
        <w:spacing w:line="560" w:lineRule="exact"/>
        <w:jc w:val="center"/>
        <w:rPr>
          <w:rFonts w:ascii="仿宋_GB2312" w:hAnsi="Times New Roman" w:eastAsia="仿宋_GB2312" w:cs="Times New Roman"/>
          <w:sz w:val="36"/>
          <w:szCs w:val="36"/>
        </w:rPr>
      </w:pPr>
      <w:r>
        <w:rPr>
          <w:rFonts w:hint="eastAsia" w:ascii="仿宋_GB2312" w:hAnsi="Times New Roman" w:eastAsia="仿宋_GB2312" w:cs="Times New Roman"/>
          <w:sz w:val="36"/>
          <w:szCs w:val="36"/>
        </w:rPr>
        <w:t>二</w:t>
      </w:r>
      <w:r>
        <w:rPr>
          <w:rFonts w:hint="eastAsia" w:ascii="宋体" w:hAnsi="宋体" w:eastAsia="宋体" w:cs="宋体"/>
          <w:sz w:val="36"/>
          <w:szCs w:val="36"/>
        </w:rPr>
        <w:t>〇</w:t>
      </w:r>
      <w:r>
        <w:rPr>
          <w:rFonts w:hint="eastAsia" w:ascii="仿宋_GB2312" w:hAnsi="仿宋_GB2312" w:eastAsia="仿宋_GB2312" w:cs="仿宋_GB2312"/>
          <w:sz w:val="36"/>
          <w:szCs w:val="36"/>
        </w:rPr>
        <w:t>二三</w:t>
      </w:r>
      <w:r>
        <w:rPr>
          <w:rFonts w:hint="eastAsia" w:ascii="仿宋_GB2312" w:hAnsi="Times New Roman" w:eastAsia="仿宋_GB2312" w:cs="Times New Roman"/>
          <w:sz w:val="36"/>
          <w:szCs w:val="36"/>
        </w:rPr>
        <w:t>年</w:t>
      </w:r>
      <w:r>
        <w:rPr>
          <w:rFonts w:hint="eastAsia" w:ascii="仿宋_GB2312" w:hAnsi="Times New Roman" w:eastAsia="仿宋_GB2312" w:cs="Times New Roman"/>
          <w:sz w:val="36"/>
          <w:szCs w:val="36"/>
          <w:lang w:val="zh-CN"/>
        </w:rPr>
        <w:t>五</w:t>
      </w:r>
      <w:r>
        <w:rPr>
          <w:rFonts w:hint="eastAsia" w:ascii="仿宋_GB2312" w:hAnsi="Times New Roman" w:eastAsia="仿宋_GB2312" w:cs="Times New Roman"/>
          <w:sz w:val="36"/>
          <w:szCs w:val="36"/>
        </w:rPr>
        <w:t>月</w:t>
      </w:r>
    </w:p>
    <w:p>
      <w:pPr>
        <w:adjustRightInd w:val="0"/>
        <w:snapToGrid w:val="0"/>
        <w:spacing w:line="420" w:lineRule="exact"/>
        <w:ind w:left="-158" w:leftChars="-75" w:right="-601" w:rightChars="-286"/>
        <w:rPr>
          <w:rFonts w:ascii="Times New Roman" w:hAnsi="宋体" w:eastAsia="宋体" w:cs="Times New Roman"/>
          <w:snapToGrid w:val="0"/>
          <w:sz w:val="26"/>
          <w:szCs w:val="28"/>
        </w:rPr>
      </w:pPr>
    </w:p>
    <w:p>
      <w:pPr>
        <w:adjustRightInd w:val="0"/>
        <w:snapToGrid w:val="0"/>
        <w:spacing w:line="420" w:lineRule="exact"/>
        <w:ind w:left="-158" w:leftChars="-75" w:right="-601" w:rightChars="-286"/>
        <w:rPr>
          <w:rFonts w:ascii="Times New Roman" w:hAnsi="宋体" w:eastAsia="宋体" w:cs="Times New Roman"/>
          <w:snapToGrid w:val="0"/>
          <w:sz w:val="26"/>
          <w:szCs w:val="28"/>
        </w:rPr>
      </w:pPr>
    </w:p>
    <w:p>
      <w:pPr>
        <w:spacing w:line="420" w:lineRule="exact"/>
        <w:jc w:val="center"/>
        <w:rPr>
          <w:rFonts w:ascii="宋体" w:hAnsi="宋体" w:eastAsia="宋体" w:cs="Times New Roman"/>
          <w:snapToGrid w:val="0"/>
          <w:sz w:val="26"/>
          <w:szCs w:val="26"/>
        </w:rPr>
      </w:pPr>
    </w:p>
    <w:p>
      <w:pPr>
        <w:spacing w:line="420" w:lineRule="exact"/>
        <w:jc w:val="center"/>
        <w:rPr>
          <w:rFonts w:ascii="宋体" w:hAnsi="宋体" w:eastAsia="宋体" w:cs="Times New Roman"/>
          <w:b/>
          <w:w w:val="150"/>
          <w:sz w:val="44"/>
          <w:szCs w:val="44"/>
        </w:rPr>
      </w:pPr>
      <w:r>
        <w:rPr>
          <w:rFonts w:hint="eastAsia" w:ascii="宋体" w:hAnsi="宋体" w:eastAsia="宋体" w:cs="Times New Roman"/>
          <w:b/>
          <w:w w:val="150"/>
          <w:sz w:val="44"/>
          <w:szCs w:val="44"/>
        </w:rPr>
        <w:t>目 录</w:t>
      </w:r>
    </w:p>
    <w:p>
      <w:pPr>
        <w:tabs>
          <w:tab w:val="left" w:pos="7740"/>
        </w:tabs>
        <w:spacing w:line="420" w:lineRule="exact"/>
        <w:rPr>
          <w:rFonts w:ascii="宋体" w:hAnsi="宋体" w:eastAsia="宋体" w:cs="Times New Roman"/>
          <w:snapToGrid w:val="0"/>
          <w:sz w:val="26"/>
          <w:szCs w:val="26"/>
        </w:rPr>
      </w:pPr>
    </w:p>
    <w:p>
      <w:pPr>
        <w:tabs>
          <w:tab w:val="left" w:pos="7740"/>
        </w:tabs>
        <w:spacing w:line="420" w:lineRule="exact"/>
        <w:ind w:firstLine="640" w:firstLineChars="200"/>
        <w:rPr>
          <w:rFonts w:ascii="宋体" w:hAnsi="宋体" w:eastAsia="宋体" w:cs="Times New Roman"/>
          <w:spacing w:val="2"/>
          <w:sz w:val="32"/>
          <w:szCs w:val="32"/>
        </w:rPr>
      </w:pPr>
      <w:r>
        <w:rPr>
          <w:rFonts w:hint="eastAsia" w:ascii="宋体" w:hAnsi="宋体" w:eastAsia="宋体" w:cs="Times New Roman"/>
          <w:bCs/>
          <w:sz w:val="32"/>
          <w:szCs w:val="32"/>
        </w:rPr>
        <w:t>第一部分  招标公告</w:t>
      </w:r>
    </w:p>
    <w:p>
      <w:pPr>
        <w:tabs>
          <w:tab w:val="left" w:pos="7740"/>
        </w:tabs>
        <w:spacing w:line="420" w:lineRule="exact"/>
        <w:rPr>
          <w:rFonts w:ascii="宋体" w:hAnsi="宋体" w:eastAsia="宋体" w:cs="Times New Roman"/>
          <w:sz w:val="32"/>
          <w:szCs w:val="32"/>
        </w:rPr>
      </w:pPr>
    </w:p>
    <w:p>
      <w:pPr>
        <w:tabs>
          <w:tab w:val="left" w:pos="7740"/>
        </w:tabs>
        <w:spacing w:line="420" w:lineRule="exact"/>
        <w:ind w:firstLine="640" w:firstLineChars="200"/>
        <w:rPr>
          <w:rFonts w:ascii="宋体" w:hAnsi="宋体" w:eastAsia="宋体" w:cs="Times New Roman"/>
          <w:spacing w:val="2"/>
          <w:sz w:val="32"/>
          <w:szCs w:val="32"/>
        </w:rPr>
      </w:pPr>
      <w:r>
        <w:rPr>
          <w:rFonts w:hint="eastAsia" w:ascii="宋体" w:hAnsi="宋体" w:eastAsia="宋体" w:cs="Times New Roman"/>
          <w:bCs/>
          <w:sz w:val="32"/>
          <w:szCs w:val="32"/>
        </w:rPr>
        <w:t>第二部分  投标须知</w:t>
      </w:r>
    </w:p>
    <w:p>
      <w:pPr>
        <w:spacing w:line="420" w:lineRule="exact"/>
        <w:rPr>
          <w:rFonts w:ascii="宋体" w:hAnsi="宋体" w:eastAsia="宋体" w:cs="Times New Roman"/>
          <w:sz w:val="32"/>
          <w:szCs w:val="32"/>
        </w:rPr>
      </w:pPr>
    </w:p>
    <w:p>
      <w:pPr>
        <w:tabs>
          <w:tab w:val="left" w:pos="7740"/>
        </w:tabs>
        <w:spacing w:line="420" w:lineRule="exact"/>
        <w:ind w:firstLine="640" w:firstLineChars="200"/>
        <w:rPr>
          <w:rFonts w:ascii="宋体" w:hAnsi="宋体" w:eastAsia="宋体" w:cs="Times New Roman"/>
          <w:spacing w:val="2"/>
          <w:sz w:val="32"/>
          <w:szCs w:val="32"/>
        </w:rPr>
      </w:pPr>
      <w:r>
        <w:rPr>
          <w:rFonts w:hint="eastAsia" w:ascii="宋体" w:hAnsi="宋体" w:eastAsia="宋体" w:cs="Times New Roman"/>
          <w:bCs/>
          <w:sz w:val="32"/>
          <w:szCs w:val="32"/>
        </w:rPr>
        <w:t>第三部分  项目需求说明</w:t>
      </w:r>
    </w:p>
    <w:p>
      <w:pPr>
        <w:tabs>
          <w:tab w:val="left" w:pos="7740"/>
          <w:tab w:val="left" w:pos="7920"/>
        </w:tabs>
        <w:spacing w:after="120" w:line="420" w:lineRule="exact"/>
        <w:ind w:left="420" w:leftChars="200"/>
        <w:rPr>
          <w:rFonts w:ascii="宋体" w:hAnsi="宋体" w:eastAsia="宋体" w:cs="Times New Roman"/>
          <w:sz w:val="32"/>
          <w:szCs w:val="32"/>
        </w:rPr>
      </w:pPr>
    </w:p>
    <w:p>
      <w:pPr>
        <w:tabs>
          <w:tab w:val="left" w:pos="7740"/>
        </w:tabs>
        <w:spacing w:line="420" w:lineRule="exact"/>
        <w:ind w:firstLine="640" w:firstLineChars="200"/>
        <w:rPr>
          <w:rFonts w:ascii="宋体" w:hAnsi="宋体" w:eastAsia="宋体" w:cs="Times New Roman"/>
          <w:spacing w:val="2"/>
          <w:sz w:val="32"/>
          <w:szCs w:val="32"/>
        </w:rPr>
      </w:pPr>
      <w:r>
        <w:rPr>
          <w:rFonts w:hint="eastAsia" w:ascii="宋体" w:hAnsi="宋体" w:eastAsia="宋体" w:cs="Times New Roman"/>
          <w:sz w:val="32"/>
          <w:szCs w:val="32"/>
        </w:rPr>
        <w:t xml:space="preserve">第四部分  </w:t>
      </w:r>
      <w:r>
        <w:rPr>
          <w:rFonts w:hint="eastAsia" w:ascii="宋体" w:hAnsi="宋体" w:eastAsia="宋体" w:cs="Times New Roman"/>
          <w:bCs/>
          <w:sz w:val="32"/>
          <w:szCs w:val="32"/>
        </w:rPr>
        <w:t>开标和评标</w:t>
      </w:r>
    </w:p>
    <w:p>
      <w:pPr>
        <w:spacing w:line="420" w:lineRule="exact"/>
        <w:rPr>
          <w:rFonts w:ascii="宋体" w:hAnsi="宋体" w:eastAsia="宋体" w:cs="Times New Roman"/>
          <w:sz w:val="32"/>
          <w:szCs w:val="32"/>
        </w:rPr>
      </w:pPr>
    </w:p>
    <w:p>
      <w:pPr>
        <w:tabs>
          <w:tab w:val="left" w:pos="7740"/>
        </w:tabs>
        <w:spacing w:line="420" w:lineRule="exact"/>
        <w:ind w:firstLine="640" w:firstLineChars="200"/>
        <w:rPr>
          <w:rFonts w:ascii="宋体" w:hAnsi="宋体" w:eastAsia="宋体" w:cs="Times New Roman"/>
          <w:bCs/>
          <w:sz w:val="32"/>
          <w:szCs w:val="32"/>
        </w:rPr>
      </w:pPr>
      <w:r>
        <w:rPr>
          <w:rFonts w:hint="eastAsia" w:ascii="宋体" w:hAnsi="宋体" w:eastAsia="宋体" w:cs="Times New Roman"/>
          <w:bCs/>
          <w:sz w:val="32"/>
          <w:szCs w:val="32"/>
        </w:rPr>
        <w:t>第五部分  合同及主要条款</w:t>
      </w:r>
    </w:p>
    <w:p>
      <w:pPr>
        <w:spacing w:line="420" w:lineRule="exact"/>
        <w:rPr>
          <w:rFonts w:ascii="宋体" w:hAnsi="宋体" w:eastAsia="宋体" w:cs="Times New Roman"/>
          <w:sz w:val="32"/>
          <w:szCs w:val="32"/>
        </w:rPr>
      </w:pPr>
    </w:p>
    <w:p>
      <w:pPr>
        <w:tabs>
          <w:tab w:val="left" w:pos="7740"/>
        </w:tabs>
        <w:spacing w:line="420" w:lineRule="exact"/>
        <w:ind w:firstLine="640" w:firstLineChars="200"/>
        <w:rPr>
          <w:rFonts w:ascii="宋体" w:hAnsi="宋体" w:eastAsia="宋体" w:cs="Times New Roman"/>
          <w:bCs/>
          <w:sz w:val="32"/>
          <w:szCs w:val="32"/>
        </w:rPr>
      </w:pPr>
      <w:r>
        <w:rPr>
          <w:rFonts w:hint="eastAsia" w:ascii="宋体" w:hAnsi="宋体" w:eastAsia="宋体" w:cs="Times New Roman"/>
          <w:bCs/>
          <w:sz w:val="32"/>
          <w:szCs w:val="32"/>
        </w:rPr>
        <w:t>第六部分  投标文件组成</w:t>
      </w:r>
    </w:p>
    <w:p>
      <w:pPr>
        <w:tabs>
          <w:tab w:val="left" w:pos="7740"/>
        </w:tabs>
        <w:spacing w:line="420" w:lineRule="exact"/>
        <w:ind w:firstLine="640" w:firstLineChars="200"/>
        <w:rPr>
          <w:rFonts w:ascii="宋体" w:hAnsi="宋体" w:eastAsia="宋体" w:cs="Times New Roman"/>
          <w:bCs/>
          <w:sz w:val="32"/>
          <w:szCs w:val="32"/>
        </w:rPr>
      </w:pPr>
    </w:p>
    <w:p>
      <w:pPr>
        <w:tabs>
          <w:tab w:val="left" w:pos="7740"/>
        </w:tabs>
        <w:spacing w:line="420" w:lineRule="exact"/>
        <w:ind w:firstLine="640" w:firstLineChars="200"/>
        <w:rPr>
          <w:rFonts w:ascii="宋体" w:hAnsi="宋体" w:eastAsia="宋体" w:cs="Times New Roman"/>
          <w:bCs/>
          <w:sz w:val="32"/>
          <w:szCs w:val="32"/>
        </w:rPr>
      </w:pPr>
    </w:p>
    <w:p>
      <w:pPr>
        <w:adjustRightInd w:val="0"/>
        <w:snapToGrid w:val="0"/>
        <w:spacing w:line="420" w:lineRule="exact"/>
        <w:ind w:left="-158" w:leftChars="-75" w:right="-601" w:rightChars="-286"/>
        <w:rPr>
          <w:rFonts w:ascii="仿宋_GB2312" w:hAnsi="Times New Roman" w:eastAsia="仿宋_GB2312" w:cs="Times New Roman"/>
          <w:b/>
          <w:sz w:val="48"/>
          <w:szCs w:val="48"/>
        </w:rPr>
      </w:pPr>
    </w:p>
    <w:p>
      <w:pPr>
        <w:spacing w:line="420" w:lineRule="exact"/>
        <w:jc w:val="center"/>
        <w:rPr>
          <w:rFonts w:ascii="宋体" w:hAnsi="宋体" w:eastAsia="宋体" w:cs="Times New Roman"/>
          <w:b/>
          <w:sz w:val="36"/>
          <w:szCs w:val="36"/>
        </w:rPr>
        <w:sectPr>
          <w:footerReference r:id="rId3" w:type="default"/>
          <w:pgSz w:w="11906" w:h="16838"/>
          <w:pgMar w:top="1440" w:right="1247" w:bottom="1440" w:left="1247" w:header="851" w:footer="992" w:gutter="0"/>
          <w:pgNumType w:fmt="numberInDash" w:start="0"/>
          <w:cols w:space="720" w:num="1"/>
          <w:docGrid w:type="lines" w:linePitch="312" w:charSpace="0"/>
        </w:sectPr>
      </w:pPr>
    </w:p>
    <w:p>
      <w:pPr>
        <w:spacing w:line="420" w:lineRule="exact"/>
        <w:jc w:val="center"/>
        <w:rPr>
          <w:rFonts w:ascii="宋体" w:hAnsi="宋体" w:eastAsia="宋体" w:cs="Times New Roman"/>
          <w:b/>
          <w:sz w:val="36"/>
          <w:szCs w:val="36"/>
        </w:rPr>
      </w:pPr>
      <w:r>
        <w:rPr>
          <w:rFonts w:hint="eastAsia" w:ascii="宋体" w:hAnsi="宋体" w:eastAsia="宋体" w:cs="Times New Roman"/>
          <w:b/>
          <w:sz w:val="36"/>
          <w:szCs w:val="36"/>
        </w:rPr>
        <w:t>第一部分 招标公告</w:t>
      </w:r>
    </w:p>
    <w:p>
      <w:pPr>
        <w:spacing w:line="420" w:lineRule="exact"/>
        <w:ind w:firstLine="560"/>
        <w:jc w:val="center"/>
        <w:rPr>
          <w:rFonts w:ascii="黑体" w:hAnsi="黑体" w:eastAsia="黑体" w:cs="Times New Roman"/>
          <w:sz w:val="28"/>
          <w:szCs w:val="28"/>
        </w:rPr>
      </w:pPr>
    </w:p>
    <w:p>
      <w:pPr>
        <w:snapToGrid w:val="0"/>
        <w:spacing w:line="420" w:lineRule="exact"/>
        <w:ind w:firstLine="480" w:firstLineChars="200"/>
        <w:rPr>
          <w:rFonts w:ascii="宋体" w:hAnsi="宋体" w:eastAsia="宋体" w:cs="宋体"/>
          <w:sz w:val="24"/>
          <w:lang w:val="zh-CN"/>
        </w:rPr>
      </w:pPr>
      <w:r>
        <w:rPr>
          <w:rFonts w:hint="eastAsia" w:ascii="宋体" w:hAnsi="宋体" w:eastAsia="宋体" w:cs="宋体"/>
          <w:sz w:val="24"/>
          <w:lang w:val="zh-CN"/>
        </w:rPr>
        <w:t>江苏中房工程咨询有限公司（以下称代理机构）受南通乐动体育发展有限公司（以下简称“招标人”）委托，就</w:t>
      </w:r>
      <w:r>
        <w:rPr>
          <w:rFonts w:hint="eastAsia" w:ascii="宋体" w:hAnsi="宋体" w:eastAsia="宋体" w:cs="宋体"/>
          <w:sz w:val="24"/>
        </w:rPr>
        <w:t>乐动新天地标识标牌制作与安装采购项目</w:t>
      </w:r>
      <w:r>
        <w:rPr>
          <w:rFonts w:hint="eastAsia" w:ascii="宋体" w:hAnsi="宋体" w:eastAsia="宋体" w:cs="宋体"/>
          <w:sz w:val="24"/>
          <w:lang w:val="zh-CN"/>
        </w:rPr>
        <w:t>进行公开招标采购。项目基本情况如下：</w:t>
      </w:r>
    </w:p>
    <w:p>
      <w:pPr>
        <w:spacing w:line="420" w:lineRule="exact"/>
        <w:ind w:firstLine="480" w:firstLineChars="200"/>
        <w:rPr>
          <w:rFonts w:ascii="宋体" w:hAnsi="宋体" w:eastAsia="宋体" w:cs="宋体"/>
          <w:w w:val="90"/>
          <w:sz w:val="24"/>
        </w:rPr>
      </w:pPr>
      <w:r>
        <w:rPr>
          <w:rFonts w:hint="eastAsia" w:ascii="宋体" w:hAnsi="宋体" w:eastAsia="宋体" w:cs="宋体"/>
          <w:sz w:val="24"/>
        </w:rPr>
        <w:t>一、项目名称：乐动新天地标识标牌制作与安装采购项目</w:t>
      </w:r>
    </w:p>
    <w:p>
      <w:pPr>
        <w:spacing w:line="420" w:lineRule="exact"/>
        <w:ind w:firstLine="480" w:firstLineChars="200"/>
        <w:rPr>
          <w:rFonts w:ascii="宋体" w:hAnsi="宋体" w:eastAsia="宋体" w:cs="宋体"/>
          <w:sz w:val="24"/>
        </w:rPr>
      </w:pPr>
      <w:r>
        <w:rPr>
          <w:rFonts w:hint="eastAsia" w:ascii="宋体" w:hAnsi="宋体" w:eastAsia="宋体" w:cs="宋体"/>
          <w:sz w:val="24"/>
        </w:rPr>
        <w:t>二、采购预算：人民币6万元</w:t>
      </w:r>
    </w:p>
    <w:p>
      <w:pPr>
        <w:widowControl/>
        <w:shd w:val="clear" w:color="auto" w:fill="FFFFFD"/>
        <w:tabs>
          <w:tab w:val="left" w:pos="360"/>
          <w:tab w:val="left" w:pos="630"/>
        </w:tabs>
        <w:snapToGrid w:val="0"/>
        <w:spacing w:line="420" w:lineRule="exact"/>
        <w:ind w:firstLine="480" w:firstLineChars="200"/>
        <w:jc w:val="left"/>
        <w:rPr>
          <w:rFonts w:ascii="宋体" w:hAnsi="宋体" w:eastAsia="宋体" w:cs="Times New Roman"/>
          <w:sz w:val="24"/>
        </w:rPr>
      </w:pPr>
      <w:bookmarkStart w:id="0" w:name="_Toc387526273"/>
      <w:bookmarkStart w:id="1" w:name="_Toc20597"/>
      <w:bookmarkStart w:id="2" w:name="_Toc387526169"/>
      <w:bookmarkStart w:id="3" w:name="_Toc387526365"/>
      <w:r>
        <w:rPr>
          <w:rFonts w:hint="eastAsia" w:ascii="宋体" w:hAnsi="宋体" w:eastAsia="宋体" w:cs="宋体"/>
          <w:sz w:val="24"/>
        </w:rPr>
        <w:t>三、供货期限：</w:t>
      </w:r>
      <w:r>
        <w:rPr>
          <w:rFonts w:hint="eastAsia" w:ascii="宋体" w:hAnsi="宋体" w:eastAsia="宋体" w:cs="Times New Roman"/>
          <w:sz w:val="24"/>
        </w:rPr>
        <w:t>合同生效日起7个日历天内供货、安装</w:t>
      </w:r>
    </w:p>
    <w:bookmarkEnd w:id="0"/>
    <w:bookmarkEnd w:id="1"/>
    <w:bookmarkEnd w:id="2"/>
    <w:bookmarkEnd w:id="3"/>
    <w:p>
      <w:pPr>
        <w:spacing w:line="420" w:lineRule="exact"/>
        <w:ind w:firstLine="480" w:firstLineChars="200"/>
        <w:rPr>
          <w:rFonts w:ascii="宋体" w:hAnsi="宋体" w:eastAsia="宋体" w:cs="宋体"/>
          <w:sz w:val="24"/>
        </w:rPr>
      </w:pPr>
      <w:r>
        <w:rPr>
          <w:rFonts w:hint="eastAsia" w:ascii="宋体" w:hAnsi="宋体" w:eastAsia="宋体" w:cs="宋体"/>
          <w:sz w:val="24"/>
        </w:rPr>
        <w:t>四、项目需求：</w:t>
      </w:r>
      <w:r>
        <w:rPr>
          <w:rFonts w:ascii="宋体" w:hAnsi="宋体" w:eastAsia="宋体" w:cs="Times New Roman"/>
          <w:sz w:val="24"/>
        </w:rPr>
        <w:t>具体详见第三章项目需求</w:t>
      </w:r>
      <w:r>
        <w:rPr>
          <w:rFonts w:hint="eastAsia" w:ascii="宋体" w:hAnsi="宋体" w:eastAsia="宋体" w:cs="Times New Roman"/>
          <w:sz w:val="24"/>
        </w:rPr>
        <w:t>说明</w:t>
      </w:r>
      <w:r>
        <w:rPr>
          <w:rFonts w:ascii="宋体" w:hAnsi="宋体" w:eastAsia="宋体" w:cs="Times New Roman"/>
          <w:sz w:val="24"/>
        </w:rPr>
        <w:t>。</w:t>
      </w:r>
    </w:p>
    <w:p>
      <w:pPr>
        <w:spacing w:line="420" w:lineRule="exact"/>
        <w:ind w:firstLine="480" w:firstLineChars="200"/>
        <w:rPr>
          <w:rFonts w:ascii="宋体" w:hAnsi="宋体" w:eastAsia="宋体" w:cs="宋体"/>
          <w:sz w:val="24"/>
        </w:rPr>
      </w:pPr>
      <w:r>
        <w:rPr>
          <w:rFonts w:hint="eastAsia" w:ascii="宋体" w:hAnsi="宋体" w:eastAsia="宋体" w:cs="宋体"/>
          <w:sz w:val="24"/>
        </w:rPr>
        <w:t>五、投标人应具备的资格条件：</w:t>
      </w:r>
    </w:p>
    <w:p>
      <w:pPr>
        <w:spacing w:line="420" w:lineRule="exact"/>
        <w:ind w:firstLine="480" w:firstLineChars="200"/>
        <w:rPr>
          <w:rFonts w:ascii="宋体" w:hAnsi="宋体" w:eastAsia="宋体" w:cs="宋体"/>
          <w:sz w:val="24"/>
        </w:rPr>
      </w:pPr>
      <w:r>
        <w:rPr>
          <w:rFonts w:hint="eastAsia" w:ascii="宋体" w:hAnsi="宋体" w:eastAsia="宋体" w:cs="宋体"/>
          <w:sz w:val="24"/>
        </w:rPr>
        <w:t>1、具有独立承担民事责任的能力；</w:t>
      </w:r>
    </w:p>
    <w:p>
      <w:pPr>
        <w:spacing w:line="420" w:lineRule="exact"/>
        <w:ind w:firstLine="480" w:firstLineChars="200"/>
        <w:rPr>
          <w:rFonts w:ascii="宋体" w:hAnsi="宋体" w:eastAsia="宋体" w:cs="宋体"/>
          <w:sz w:val="24"/>
        </w:rPr>
      </w:pPr>
      <w:r>
        <w:rPr>
          <w:rFonts w:hint="eastAsia" w:ascii="宋体" w:hAnsi="宋体" w:eastAsia="宋体" w:cs="宋体"/>
          <w:sz w:val="24"/>
        </w:rPr>
        <w:t>2、</w:t>
      </w:r>
      <w:r>
        <w:rPr>
          <w:rFonts w:hint="eastAsia" w:ascii="宋体" w:hAnsi="宋体" w:cs="宋体"/>
          <w:sz w:val="24"/>
        </w:rPr>
        <w:t>投标人必须是在中国境内注册并具备独立法人资格；</w:t>
      </w:r>
    </w:p>
    <w:p>
      <w:pPr>
        <w:spacing w:line="420" w:lineRule="exact"/>
        <w:ind w:firstLine="480" w:firstLineChars="200"/>
        <w:rPr>
          <w:rFonts w:ascii="宋体" w:hAnsi="宋体" w:eastAsia="宋体" w:cs="宋体"/>
          <w:sz w:val="24"/>
        </w:rPr>
      </w:pPr>
      <w:r>
        <w:rPr>
          <w:rFonts w:hint="eastAsia" w:ascii="宋体" w:hAnsi="宋体" w:eastAsia="宋体" w:cs="宋体"/>
          <w:sz w:val="24"/>
        </w:rPr>
        <w:t>3、具有良好的商业信誉和健全的财务会计制度；</w:t>
      </w:r>
    </w:p>
    <w:p>
      <w:pPr>
        <w:spacing w:line="420" w:lineRule="exact"/>
        <w:ind w:firstLine="480" w:firstLineChars="200"/>
        <w:rPr>
          <w:rFonts w:ascii="宋体" w:hAnsi="宋体" w:eastAsia="宋体" w:cs="宋体"/>
          <w:sz w:val="24"/>
        </w:rPr>
      </w:pPr>
      <w:r>
        <w:rPr>
          <w:rFonts w:hint="eastAsia" w:ascii="宋体" w:hAnsi="宋体" w:eastAsia="宋体" w:cs="宋体"/>
          <w:sz w:val="24"/>
        </w:rPr>
        <w:t>4、具有履行合同所必需的设备和专业技术能力；</w:t>
      </w:r>
    </w:p>
    <w:p>
      <w:pPr>
        <w:spacing w:line="420" w:lineRule="exact"/>
        <w:ind w:firstLine="480" w:firstLineChars="200"/>
        <w:rPr>
          <w:rFonts w:ascii="宋体" w:hAnsi="宋体" w:eastAsia="宋体" w:cs="宋体"/>
          <w:sz w:val="24"/>
        </w:rPr>
      </w:pPr>
      <w:r>
        <w:rPr>
          <w:rFonts w:hint="eastAsia" w:ascii="宋体" w:hAnsi="宋体" w:eastAsia="宋体" w:cs="宋体"/>
          <w:color w:val="000000"/>
          <w:sz w:val="24"/>
          <w:szCs w:val="22"/>
        </w:rPr>
        <w:t>5、</w:t>
      </w:r>
      <w:r>
        <w:rPr>
          <w:rFonts w:hint="eastAsia" w:ascii="宋体" w:hAnsi="宋体" w:eastAsia="宋体" w:cs="宋体"/>
          <w:sz w:val="24"/>
        </w:rPr>
        <w:t>有依法缴纳税收和社会保障资金的良好记录</w:t>
      </w:r>
      <w:r>
        <w:rPr>
          <w:rFonts w:hint="eastAsia" w:ascii="宋体" w:hAnsi="宋体" w:eastAsia="宋体" w:cs="宋体"/>
          <w:color w:val="000000"/>
          <w:sz w:val="24"/>
        </w:rPr>
        <w:t>；</w:t>
      </w:r>
    </w:p>
    <w:p>
      <w:pPr>
        <w:spacing w:line="420" w:lineRule="exact"/>
        <w:ind w:firstLine="480" w:firstLineChars="200"/>
        <w:rPr>
          <w:rFonts w:ascii="宋体" w:hAnsi="宋体" w:eastAsia="宋体" w:cs="宋体"/>
          <w:sz w:val="24"/>
        </w:rPr>
      </w:pPr>
      <w:r>
        <w:rPr>
          <w:rFonts w:hint="eastAsia" w:ascii="宋体" w:hAnsi="宋体" w:eastAsia="宋体" w:cs="宋体"/>
          <w:sz w:val="24"/>
        </w:rPr>
        <w:t>6、参加采购活动前三年内，在经营活动中没有重大违法记录。</w:t>
      </w:r>
    </w:p>
    <w:p>
      <w:pPr>
        <w:spacing w:line="420" w:lineRule="exact"/>
        <w:ind w:firstLine="480" w:firstLineChars="200"/>
        <w:outlineLvl w:val="1"/>
        <w:rPr>
          <w:rFonts w:ascii="宋体" w:hAnsi="宋体" w:eastAsia="宋体" w:cs="宋体"/>
          <w:kern w:val="0"/>
          <w:sz w:val="24"/>
        </w:rPr>
      </w:pPr>
      <w:r>
        <w:rPr>
          <w:rFonts w:hint="eastAsia" w:ascii="宋体" w:hAnsi="宋体" w:eastAsia="宋体" w:cs="宋体"/>
          <w:sz w:val="24"/>
        </w:rPr>
        <w:t>六、</w:t>
      </w:r>
      <w:bookmarkStart w:id="4" w:name="_Toc387526278"/>
      <w:bookmarkStart w:id="5" w:name="_Toc387526174"/>
      <w:bookmarkStart w:id="6" w:name="_Toc401557586"/>
      <w:bookmarkStart w:id="7" w:name="_Toc387526370"/>
      <w:bookmarkStart w:id="8" w:name="_Toc30068"/>
      <w:r>
        <w:rPr>
          <w:rFonts w:hint="eastAsia" w:ascii="宋体" w:hAnsi="宋体" w:eastAsia="宋体" w:cs="宋体"/>
          <w:kern w:val="0"/>
          <w:sz w:val="24"/>
        </w:rPr>
        <w:t>招标文件的获取</w:t>
      </w:r>
    </w:p>
    <w:p>
      <w:pPr>
        <w:widowControl/>
        <w:spacing w:line="420" w:lineRule="exact"/>
        <w:ind w:firstLine="480" w:firstLineChars="200"/>
        <w:jc w:val="left"/>
        <w:textAlignment w:val="baseline"/>
        <w:rPr>
          <w:rFonts w:ascii="宋体" w:hAnsi="宋体" w:eastAsia="宋体" w:cs="宋体"/>
          <w:kern w:val="0"/>
          <w:sz w:val="24"/>
        </w:rPr>
      </w:pPr>
      <w:r>
        <w:rPr>
          <w:rFonts w:hint="eastAsia" w:ascii="宋体" w:hAnsi="宋体" w:eastAsia="宋体" w:cs="宋体"/>
          <w:kern w:val="0"/>
          <w:sz w:val="24"/>
        </w:rPr>
        <w:t>1、获取时间：</w:t>
      </w:r>
      <w:r>
        <w:rPr>
          <w:rFonts w:hint="eastAsia" w:ascii="宋体" w:hAnsi="宋体" w:eastAsia="宋体" w:cs="宋体"/>
          <w:kern w:val="0"/>
          <w:sz w:val="24"/>
          <w:u w:val="single"/>
        </w:rPr>
        <w:t>自本招标公告发布之日起</w:t>
      </w:r>
      <w:r>
        <w:rPr>
          <w:rFonts w:hint="eastAsia" w:ascii="宋体" w:hAnsi="宋体" w:eastAsia="宋体" w:cs="宋体"/>
          <w:kern w:val="0"/>
          <w:sz w:val="24"/>
        </w:rPr>
        <w:t>。</w:t>
      </w:r>
    </w:p>
    <w:p>
      <w:pPr>
        <w:widowControl/>
        <w:spacing w:line="420" w:lineRule="exact"/>
        <w:ind w:firstLine="480" w:firstLineChars="200"/>
        <w:jc w:val="left"/>
        <w:rPr>
          <w:rFonts w:ascii="宋体" w:hAnsi="宋体" w:eastAsia="宋体" w:cs="宋体"/>
          <w:kern w:val="0"/>
          <w:sz w:val="24"/>
          <w:u w:val="single"/>
        </w:rPr>
      </w:pPr>
      <w:bookmarkStart w:id="9" w:name="_Toc387526277"/>
      <w:bookmarkStart w:id="10" w:name="_Toc387526173"/>
      <w:bookmarkStart w:id="11" w:name="_Toc387526369"/>
      <w:r>
        <w:rPr>
          <w:rFonts w:hint="eastAsia" w:ascii="宋体" w:hAnsi="宋体" w:eastAsia="宋体" w:cs="宋体"/>
          <w:kern w:val="0"/>
          <w:sz w:val="24"/>
        </w:rPr>
        <w:t>2、获取方式：</w:t>
      </w:r>
      <w:r>
        <w:rPr>
          <w:rFonts w:hint="eastAsia" w:ascii="宋体" w:hAnsi="宋体" w:cs="宋体"/>
          <w:kern w:val="0"/>
          <w:sz w:val="24"/>
          <w:u w:val="single"/>
        </w:rPr>
        <w:t xml:space="preserve">本项目资格审查采用资格后审方式，无报名环节，投标人直接从南通市中央创新区建设投资有限公司官网(http://www.ntscid.cn/)“公告栏” </w:t>
      </w:r>
      <w:r>
        <w:rPr>
          <w:rFonts w:hint="eastAsia" w:ascii="宋体" w:hAnsi="宋体" w:eastAsia="宋体" w:cs="宋体"/>
          <w:kern w:val="0"/>
          <w:sz w:val="24"/>
        </w:rPr>
        <w:t>自行下载招标文件、澄清答疑等招标资料。</w:t>
      </w:r>
      <w:bookmarkEnd w:id="9"/>
      <w:bookmarkEnd w:id="10"/>
      <w:bookmarkEnd w:id="11"/>
    </w:p>
    <w:p>
      <w:pPr>
        <w:spacing w:line="420" w:lineRule="exact"/>
        <w:ind w:firstLine="480" w:firstLineChars="200"/>
        <w:rPr>
          <w:rFonts w:ascii="Times New Roman" w:hAnsi="Times New Roman" w:eastAsia="宋体" w:cs="Times New Roman"/>
          <w:sz w:val="24"/>
        </w:rPr>
      </w:pPr>
      <w:r>
        <w:rPr>
          <w:rFonts w:hint="eastAsia" w:ascii="Times New Roman" w:hAnsi="宋体" w:eastAsia="宋体" w:cs="Times New Roman"/>
          <w:sz w:val="24"/>
        </w:rPr>
        <w:t>七、</w:t>
      </w:r>
      <w:r>
        <w:rPr>
          <w:rFonts w:ascii="Times New Roman" w:hAnsi="宋体" w:eastAsia="宋体" w:cs="Times New Roman"/>
          <w:sz w:val="24"/>
        </w:rPr>
        <w:t>投标文件的递交</w:t>
      </w:r>
      <w:bookmarkEnd w:id="4"/>
      <w:bookmarkEnd w:id="5"/>
      <w:bookmarkEnd w:id="6"/>
      <w:bookmarkEnd w:id="7"/>
      <w:bookmarkEnd w:id="8"/>
    </w:p>
    <w:p>
      <w:pPr>
        <w:widowControl/>
        <w:spacing w:line="420" w:lineRule="exact"/>
        <w:ind w:firstLine="480" w:firstLineChars="200"/>
        <w:jc w:val="left"/>
        <w:rPr>
          <w:rFonts w:ascii="Times New Roman" w:hAnsi="Times New Roman" w:eastAsia="宋体" w:cs="Times New Roman"/>
          <w:kern w:val="0"/>
          <w:sz w:val="24"/>
          <w:u w:val="single"/>
        </w:rPr>
      </w:pPr>
      <w:r>
        <w:rPr>
          <w:rFonts w:ascii="Times New Roman" w:hAnsi="Times New Roman" w:eastAsia="宋体" w:cs="Times New Roman"/>
          <w:kern w:val="0"/>
          <w:sz w:val="24"/>
        </w:rPr>
        <w:t>1</w:t>
      </w:r>
      <w:r>
        <w:rPr>
          <w:rFonts w:ascii="Times New Roman" w:hAnsi="宋体" w:eastAsia="宋体" w:cs="Times New Roman"/>
          <w:kern w:val="0"/>
          <w:sz w:val="24"/>
        </w:rPr>
        <w:t>、递交投标文件截止时间及开标时间为</w:t>
      </w:r>
      <w:r>
        <w:rPr>
          <w:rFonts w:ascii="Times New Roman" w:hAnsi="Times New Roman" w:eastAsia="宋体" w:cs="Times New Roman"/>
          <w:b/>
          <w:kern w:val="0"/>
          <w:sz w:val="24"/>
          <w:u w:val="single"/>
        </w:rPr>
        <w:t>20</w:t>
      </w:r>
      <w:r>
        <w:rPr>
          <w:rFonts w:hint="eastAsia" w:ascii="Times New Roman" w:hAnsi="Times New Roman" w:eastAsia="宋体" w:cs="Times New Roman"/>
          <w:b/>
          <w:kern w:val="0"/>
          <w:sz w:val="24"/>
          <w:u w:val="single"/>
        </w:rPr>
        <w:t>23</w:t>
      </w:r>
      <w:r>
        <w:rPr>
          <w:rFonts w:ascii="Times New Roman" w:hAnsi="宋体" w:eastAsia="宋体" w:cs="Times New Roman"/>
          <w:b/>
          <w:kern w:val="0"/>
          <w:sz w:val="24"/>
          <w:u w:val="single"/>
        </w:rPr>
        <w:t>年</w:t>
      </w:r>
      <w:r>
        <w:rPr>
          <w:rFonts w:hint="eastAsia" w:ascii="Times New Roman" w:hAnsi="宋体" w:eastAsia="宋体" w:cs="Times New Roman"/>
          <w:b/>
          <w:kern w:val="0"/>
          <w:sz w:val="24"/>
          <w:u w:val="single"/>
        </w:rPr>
        <w:t>6</w:t>
      </w:r>
      <w:r>
        <w:rPr>
          <w:rFonts w:ascii="Times New Roman" w:hAnsi="宋体" w:eastAsia="宋体" w:cs="Times New Roman"/>
          <w:b/>
          <w:kern w:val="0"/>
          <w:sz w:val="24"/>
          <w:u w:val="single"/>
        </w:rPr>
        <w:t>月</w:t>
      </w:r>
      <w:r>
        <w:rPr>
          <w:rFonts w:hint="eastAsia" w:ascii="Times New Roman" w:hAnsi="宋体" w:eastAsia="宋体" w:cs="Times New Roman"/>
          <w:b/>
          <w:kern w:val="0"/>
          <w:sz w:val="24"/>
          <w:u w:val="single"/>
          <w:lang w:val="en-US" w:eastAsia="zh-CN"/>
        </w:rPr>
        <w:t>6</w:t>
      </w:r>
      <w:bookmarkStart w:id="23" w:name="_GoBack"/>
      <w:bookmarkEnd w:id="23"/>
      <w:r>
        <w:rPr>
          <w:rFonts w:ascii="Times New Roman" w:hAnsi="宋体" w:eastAsia="宋体" w:cs="Times New Roman"/>
          <w:b/>
          <w:kern w:val="0"/>
          <w:sz w:val="24"/>
          <w:u w:val="single"/>
        </w:rPr>
        <w:t>日</w:t>
      </w:r>
      <w:r>
        <w:rPr>
          <w:rFonts w:hint="eastAsia" w:ascii="Times New Roman" w:hAnsi="宋体" w:eastAsia="宋体" w:cs="Times New Roman"/>
          <w:b/>
          <w:kern w:val="0"/>
          <w:sz w:val="24"/>
          <w:u w:val="single"/>
        </w:rPr>
        <w:t>10</w:t>
      </w:r>
      <w:r>
        <w:rPr>
          <w:rFonts w:ascii="Times New Roman" w:hAnsi="宋体" w:eastAsia="宋体" w:cs="Times New Roman"/>
          <w:b/>
          <w:kern w:val="0"/>
          <w:sz w:val="24"/>
          <w:u w:val="single"/>
        </w:rPr>
        <w:t>时</w:t>
      </w:r>
      <w:r>
        <w:rPr>
          <w:rFonts w:hint="eastAsia" w:ascii="Times New Roman" w:hAnsi="宋体" w:eastAsia="宋体" w:cs="Times New Roman"/>
          <w:b/>
          <w:kern w:val="0"/>
          <w:sz w:val="24"/>
          <w:u w:val="single"/>
        </w:rPr>
        <w:t>00</w:t>
      </w:r>
      <w:r>
        <w:rPr>
          <w:rFonts w:ascii="Times New Roman" w:hAnsi="宋体" w:eastAsia="宋体" w:cs="Times New Roman"/>
          <w:b/>
          <w:kern w:val="0"/>
          <w:sz w:val="24"/>
          <w:u w:val="single"/>
        </w:rPr>
        <w:t>分</w:t>
      </w:r>
      <w:r>
        <w:rPr>
          <w:rFonts w:ascii="Times New Roman" w:hAnsi="宋体" w:eastAsia="宋体" w:cs="Times New Roman"/>
          <w:kern w:val="0"/>
          <w:sz w:val="24"/>
        </w:rPr>
        <w:t>，地点为</w:t>
      </w:r>
      <w:r>
        <w:rPr>
          <w:rFonts w:ascii="Times New Roman" w:hAnsi="Times New Roman" w:eastAsia="宋体" w:cs="Times New Roman"/>
          <w:kern w:val="0"/>
          <w:sz w:val="24"/>
          <w:u w:val="single"/>
        </w:rPr>
        <w:t>南通崇州大道</w:t>
      </w:r>
      <w:r>
        <w:rPr>
          <w:rFonts w:hint="eastAsia" w:ascii="Times New Roman" w:hAnsi="Times New Roman" w:eastAsia="宋体" w:cs="Times New Roman"/>
          <w:kern w:val="0"/>
          <w:sz w:val="24"/>
          <w:u w:val="single"/>
        </w:rPr>
        <w:t>紫琅科技城6号楼</w:t>
      </w:r>
      <w:r>
        <w:rPr>
          <w:rFonts w:ascii="Times New Roman" w:hAnsi="Times New Roman" w:eastAsia="宋体" w:cs="Times New Roman"/>
          <w:kern w:val="0"/>
          <w:sz w:val="24"/>
          <w:u w:val="single"/>
        </w:rPr>
        <w:t>8</w:t>
      </w:r>
      <w:r>
        <w:rPr>
          <w:rFonts w:hint="eastAsia" w:ascii="Times New Roman" w:hAnsi="Times New Roman" w:eastAsia="宋体" w:cs="Times New Roman"/>
          <w:kern w:val="0"/>
          <w:sz w:val="24"/>
          <w:u w:val="single"/>
        </w:rPr>
        <w:t>11</w:t>
      </w:r>
      <w:r>
        <w:rPr>
          <w:rFonts w:ascii="Times New Roman" w:hAnsi="Times New Roman" w:eastAsia="宋体" w:cs="Times New Roman"/>
          <w:kern w:val="0"/>
          <w:sz w:val="24"/>
          <w:u w:val="single"/>
        </w:rPr>
        <w:t>会议室</w:t>
      </w:r>
      <w:r>
        <w:rPr>
          <w:rFonts w:hint="eastAsia" w:ascii="Times New Roman" w:hAnsi="Times New Roman" w:eastAsia="宋体" w:cs="Times New Roman"/>
          <w:kern w:val="0"/>
          <w:sz w:val="24"/>
          <w:u w:val="single"/>
        </w:rPr>
        <w:t>。</w:t>
      </w:r>
    </w:p>
    <w:p>
      <w:pPr>
        <w:widowControl/>
        <w:spacing w:line="420" w:lineRule="exact"/>
        <w:ind w:firstLine="480" w:firstLineChars="200"/>
        <w:jc w:val="left"/>
        <w:rPr>
          <w:rFonts w:ascii="宋体" w:hAnsi="宋体" w:eastAsia="宋体" w:cs="宋体"/>
          <w:kern w:val="0"/>
          <w:sz w:val="24"/>
        </w:rPr>
      </w:pPr>
      <w:r>
        <w:rPr>
          <w:rFonts w:hint="eastAsia" w:ascii="宋体" w:hAnsi="宋体" w:eastAsia="宋体" w:cs="宋体"/>
          <w:kern w:val="0"/>
          <w:sz w:val="24"/>
        </w:rPr>
        <w:t>2、逾期送达或者未送达指定地点的投标文件，招标人不予受理。</w:t>
      </w:r>
    </w:p>
    <w:p>
      <w:pPr>
        <w:spacing w:line="420" w:lineRule="exact"/>
        <w:ind w:firstLine="480" w:firstLineChars="200"/>
        <w:rPr>
          <w:rFonts w:ascii="宋体" w:hAnsi="宋体" w:eastAsia="宋体" w:cs="宋体"/>
          <w:sz w:val="24"/>
        </w:rPr>
      </w:pPr>
      <w:r>
        <w:rPr>
          <w:rFonts w:hint="eastAsia" w:ascii="宋体" w:hAnsi="宋体" w:eastAsia="宋体" w:cs="宋体"/>
          <w:sz w:val="24"/>
        </w:rPr>
        <w:t>八、投标保证金（免收）</w:t>
      </w:r>
    </w:p>
    <w:p>
      <w:pPr>
        <w:spacing w:line="420" w:lineRule="exact"/>
        <w:ind w:firstLine="480" w:firstLineChars="200"/>
        <w:rPr>
          <w:rFonts w:ascii="宋体" w:hAnsi="宋体" w:eastAsia="宋体" w:cs="宋体"/>
          <w:sz w:val="24"/>
        </w:rPr>
      </w:pPr>
      <w:bookmarkStart w:id="12" w:name="_Toc387526175"/>
      <w:bookmarkStart w:id="13" w:name="_Toc387526279"/>
      <w:bookmarkStart w:id="14" w:name="_Toc387526371"/>
      <w:bookmarkStart w:id="15" w:name="_Toc13051"/>
      <w:bookmarkStart w:id="16" w:name="_Toc397928545"/>
      <w:r>
        <w:rPr>
          <w:rFonts w:hint="eastAsia" w:ascii="宋体" w:hAnsi="宋体" w:eastAsia="宋体" w:cs="宋体"/>
          <w:sz w:val="24"/>
        </w:rPr>
        <w:t>九、</w:t>
      </w:r>
      <w:bookmarkEnd w:id="12"/>
      <w:bookmarkEnd w:id="13"/>
      <w:bookmarkEnd w:id="14"/>
      <w:bookmarkEnd w:id="15"/>
      <w:bookmarkEnd w:id="16"/>
      <w:bookmarkStart w:id="17" w:name="_Toc11155"/>
      <w:bookmarkStart w:id="18" w:name="_Toc387526176"/>
      <w:bookmarkStart w:id="19" w:name="_Toc397928546"/>
      <w:bookmarkStart w:id="20" w:name="_Toc387526372"/>
      <w:bookmarkStart w:id="21" w:name="_Toc387526280"/>
      <w:r>
        <w:rPr>
          <w:rFonts w:hint="eastAsia" w:ascii="宋体" w:hAnsi="宋体" w:eastAsia="宋体" w:cs="宋体"/>
          <w:sz w:val="24"/>
        </w:rPr>
        <w:t>评标办法</w:t>
      </w:r>
    </w:p>
    <w:p>
      <w:pPr>
        <w:widowControl/>
        <w:snapToGrid w:val="0"/>
        <w:spacing w:line="42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本项目采用价格单因素（最低价中标），具体详见招标文件。</w:t>
      </w:r>
    </w:p>
    <w:p>
      <w:pPr>
        <w:spacing w:line="420" w:lineRule="exact"/>
        <w:ind w:firstLine="480" w:firstLineChars="200"/>
        <w:rPr>
          <w:rFonts w:ascii="宋体" w:hAnsi="宋体" w:eastAsia="宋体" w:cs="宋体"/>
          <w:kern w:val="0"/>
          <w:sz w:val="24"/>
        </w:rPr>
      </w:pPr>
      <w:r>
        <w:rPr>
          <w:rFonts w:hint="eastAsia" w:ascii="宋体" w:hAnsi="宋体" w:eastAsia="宋体" w:cs="宋体"/>
          <w:sz w:val="24"/>
        </w:rPr>
        <w:t>十、</w:t>
      </w:r>
      <w:r>
        <w:rPr>
          <w:rFonts w:hint="eastAsia" w:ascii="宋体" w:hAnsi="宋体" w:eastAsia="宋体" w:cs="宋体"/>
          <w:kern w:val="0"/>
          <w:sz w:val="24"/>
        </w:rPr>
        <w:t>联系方式</w:t>
      </w:r>
      <w:bookmarkEnd w:id="17"/>
      <w:bookmarkEnd w:id="18"/>
      <w:bookmarkEnd w:id="19"/>
      <w:bookmarkEnd w:id="20"/>
      <w:bookmarkEnd w:id="21"/>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招标人：南通乐动体育发展有限公司</w:t>
      </w:r>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联系人：张帆竞</w:t>
      </w:r>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联系电话：</w:t>
      </w:r>
      <w:r>
        <w:rPr>
          <w:rFonts w:ascii="宋体" w:hAnsi="宋体" w:eastAsia="宋体" w:cs="宋体"/>
          <w:kern w:val="0"/>
          <w:sz w:val="24"/>
        </w:rPr>
        <w:t>15216616880</w:t>
      </w:r>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招标代理机构：江苏中房工程咨询有限公司</w:t>
      </w:r>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 xml:space="preserve">地        址：南通市崇川区江海大道817号江海财富大厦A座7楼 </w:t>
      </w:r>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联   系   人：吴江</w:t>
      </w:r>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电        话：0513-68002662</w:t>
      </w:r>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电 子  邮 箱：</w:t>
      </w:r>
      <w:r>
        <w:fldChar w:fldCharType="begin"/>
      </w:r>
      <w:r>
        <w:instrText xml:space="preserve"> HYPERLINK "mailto:874786206@qq.com" </w:instrText>
      </w:r>
      <w:r>
        <w:fldChar w:fldCharType="separate"/>
      </w:r>
      <w:r>
        <w:rPr>
          <w:rFonts w:hint="eastAsia" w:ascii="宋体" w:hAnsi="宋体" w:eastAsia="宋体" w:cs="宋体"/>
          <w:kern w:val="0"/>
          <w:sz w:val="24"/>
        </w:rPr>
        <w:t>458101863@qq.com</w:t>
      </w:r>
      <w:r>
        <w:rPr>
          <w:rFonts w:hint="eastAsia" w:ascii="宋体" w:hAnsi="宋体" w:eastAsia="宋体" w:cs="宋体"/>
          <w:kern w:val="0"/>
          <w:sz w:val="24"/>
        </w:rPr>
        <w:fldChar w:fldCharType="end"/>
      </w:r>
    </w:p>
    <w:p>
      <w:pPr>
        <w:snapToGrid w:val="0"/>
        <w:spacing w:line="420" w:lineRule="exact"/>
        <w:jc w:val="center"/>
        <w:rPr>
          <w:rFonts w:ascii="仿宋_GB2312" w:hAnsi="宋体" w:eastAsia="仿宋_GB2312" w:cs="Times New Roman"/>
          <w:bCs/>
          <w:sz w:val="28"/>
          <w:szCs w:val="28"/>
        </w:rPr>
      </w:pPr>
      <w:r>
        <w:rPr>
          <w:rFonts w:ascii="宋体" w:hAnsi="宋体" w:eastAsia="宋体" w:cs="Times New Roman"/>
          <w:sz w:val="24"/>
        </w:rPr>
        <w:br w:type="page"/>
      </w:r>
      <w:r>
        <w:rPr>
          <w:rFonts w:hint="eastAsia" w:ascii="仿宋_GB2312" w:hAnsi="Times New Roman" w:eastAsia="仿宋_GB2312" w:cs="Times New Roman"/>
          <w:b/>
          <w:sz w:val="36"/>
          <w:szCs w:val="36"/>
        </w:rPr>
        <w:t>第二部分  投标须知</w:t>
      </w:r>
    </w:p>
    <w:p>
      <w:pPr>
        <w:snapToGrid w:val="0"/>
        <w:spacing w:line="420" w:lineRule="exact"/>
        <w:ind w:firstLine="482" w:firstLineChars="200"/>
        <w:jc w:val="left"/>
        <w:outlineLvl w:val="0"/>
        <w:rPr>
          <w:rFonts w:ascii="Times New Roman" w:hAnsi="Times New Roman" w:eastAsia="宋体" w:cs="Times New Roman"/>
          <w:sz w:val="24"/>
        </w:rPr>
      </w:pPr>
      <w:r>
        <w:rPr>
          <w:rFonts w:ascii="Times New Roman" w:hAnsi="宋体" w:eastAsia="宋体" w:cs="Times New Roman"/>
          <w:b/>
          <w:sz w:val="24"/>
        </w:rPr>
        <w:t>一、招标文件由招标人解释</w:t>
      </w:r>
      <w:r>
        <w:rPr>
          <w:rFonts w:ascii="Times New Roman" w:hAnsi="宋体" w:eastAsia="宋体" w:cs="Times New Roman"/>
          <w:sz w:val="24"/>
        </w:rPr>
        <w:t>。</w:t>
      </w:r>
    </w:p>
    <w:p>
      <w:pPr>
        <w:snapToGrid w:val="0"/>
        <w:spacing w:line="420" w:lineRule="exact"/>
        <w:ind w:firstLine="480" w:firstLineChars="200"/>
        <w:jc w:val="left"/>
        <w:rPr>
          <w:rFonts w:ascii="Times New Roman" w:hAnsi="Times New Roman" w:eastAsia="宋体" w:cs="Times New Roman"/>
          <w:b/>
          <w:sz w:val="24"/>
        </w:rPr>
      </w:pPr>
      <w:r>
        <w:rPr>
          <w:rFonts w:hint="eastAsia" w:ascii="Times New Roman" w:hAnsi="宋体" w:eastAsia="宋体" w:cs="Times New Roman"/>
          <w:sz w:val="24"/>
        </w:rPr>
        <w:t>投标人下载获取</w:t>
      </w:r>
      <w:r>
        <w:rPr>
          <w:rFonts w:ascii="Times New Roman" w:hAnsi="宋体" w:eastAsia="宋体" w:cs="Times New Roman"/>
          <w:sz w:val="24"/>
        </w:rPr>
        <w:t>招标文件后，应仔细检查招标文件的所有内容，如有内容或页码残缺、资格要求和技术参数含有倾向性或排他性等表述的，应在招标文件</w:t>
      </w:r>
      <w:r>
        <w:rPr>
          <w:rFonts w:hint="eastAsia" w:ascii="Times New Roman" w:hAnsi="宋体" w:eastAsia="宋体" w:cs="Times New Roman"/>
          <w:sz w:val="24"/>
        </w:rPr>
        <w:t>发布</w:t>
      </w:r>
      <w:r>
        <w:rPr>
          <w:rFonts w:ascii="Times New Roman" w:hAnsi="宋体" w:eastAsia="宋体" w:cs="Times New Roman"/>
          <w:sz w:val="24"/>
        </w:rPr>
        <w:t>开始之日起</w:t>
      </w:r>
      <w:r>
        <w:rPr>
          <w:rFonts w:hint="eastAsia" w:ascii="Times New Roman" w:hAnsi="宋体" w:eastAsia="宋体" w:cs="Times New Roman"/>
          <w:sz w:val="24"/>
        </w:rPr>
        <w:t>3</w:t>
      </w:r>
      <w:r>
        <w:rPr>
          <w:rFonts w:ascii="Times New Roman" w:hAnsi="宋体" w:eastAsia="宋体" w:cs="Times New Roman"/>
          <w:sz w:val="24"/>
        </w:rPr>
        <w:t>日内以书面形式提出询问或疑问。未在规定的</w:t>
      </w:r>
      <w:r>
        <w:rPr>
          <w:rFonts w:hint="eastAsia" w:ascii="Times New Roman" w:hAnsi="宋体" w:eastAsia="宋体" w:cs="Times New Roman"/>
          <w:sz w:val="24"/>
        </w:rPr>
        <w:t>3</w:t>
      </w:r>
      <w:r>
        <w:rPr>
          <w:rFonts w:ascii="Times New Roman" w:hAnsi="宋体" w:eastAsia="宋体" w:cs="Times New Roman"/>
          <w:sz w:val="24"/>
        </w:rPr>
        <w:t>日内提出询问或疑问的，视同</w:t>
      </w:r>
      <w:r>
        <w:rPr>
          <w:rFonts w:hint="eastAsia" w:ascii="Times New Roman" w:hAnsi="宋体" w:eastAsia="宋体" w:cs="Times New Roman"/>
          <w:sz w:val="24"/>
        </w:rPr>
        <w:t>投标人</w:t>
      </w:r>
      <w:r>
        <w:rPr>
          <w:rFonts w:ascii="Times New Roman" w:hAnsi="宋体" w:eastAsia="宋体" w:cs="Times New Roman"/>
          <w:sz w:val="24"/>
        </w:rPr>
        <w:t>理解并接受本招标文件所有内容，并由此引起的投标损失自负。</w:t>
      </w:r>
      <w:r>
        <w:rPr>
          <w:rFonts w:hint="eastAsia" w:ascii="Times New Roman" w:hAnsi="宋体" w:eastAsia="宋体" w:cs="Times New Roman"/>
          <w:sz w:val="24"/>
        </w:rPr>
        <w:t>投标人</w:t>
      </w:r>
      <w:r>
        <w:rPr>
          <w:rFonts w:ascii="Times New Roman" w:hAnsi="宋体" w:eastAsia="宋体" w:cs="Times New Roman"/>
          <w:sz w:val="24"/>
        </w:rPr>
        <w:t>不得在招标结束后针对招标文件所有内容提出质疑事项。非书面形式的不作为日后质疑提出的依据。</w:t>
      </w:r>
    </w:p>
    <w:p>
      <w:pPr>
        <w:snapToGrid w:val="0"/>
        <w:spacing w:line="420" w:lineRule="exact"/>
        <w:ind w:firstLine="482" w:firstLineChars="200"/>
        <w:jc w:val="left"/>
        <w:rPr>
          <w:rFonts w:ascii="Times New Roman" w:hAnsi="Times New Roman" w:eastAsia="宋体" w:cs="Times New Roman"/>
          <w:b/>
          <w:sz w:val="24"/>
        </w:rPr>
      </w:pPr>
      <w:r>
        <w:rPr>
          <w:rFonts w:ascii="Times New Roman" w:hAnsi="宋体" w:eastAsia="宋体" w:cs="Times New Roman"/>
          <w:b/>
          <w:sz w:val="24"/>
        </w:rPr>
        <w:t>二、招标文件的澄清、修改、答疑</w:t>
      </w:r>
    </w:p>
    <w:p>
      <w:pPr>
        <w:snapToGrid w:val="0"/>
        <w:spacing w:line="42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1</w:t>
      </w:r>
      <w:r>
        <w:rPr>
          <w:rFonts w:ascii="Times New Roman" w:hAnsi="宋体" w:eastAsia="宋体" w:cs="Times New Roman"/>
          <w:sz w:val="24"/>
        </w:rPr>
        <w:t>、招标人有权对发出的招标文件进行必要的澄清或修改。</w:t>
      </w:r>
    </w:p>
    <w:p>
      <w:pPr>
        <w:snapToGrid w:val="0"/>
        <w:spacing w:line="42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2</w:t>
      </w:r>
      <w:r>
        <w:rPr>
          <w:rFonts w:ascii="Times New Roman" w:hAnsi="宋体" w:eastAsia="宋体" w:cs="Times New Roman"/>
          <w:sz w:val="24"/>
        </w:rPr>
        <w:t>、招标人可视情取消、延长相关时间，不负责解释。</w:t>
      </w:r>
    </w:p>
    <w:p>
      <w:pPr>
        <w:snapToGrid w:val="0"/>
        <w:spacing w:line="420" w:lineRule="exact"/>
        <w:ind w:firstLine="480" w:firstLineChars="200"/>
        <w:jc w:val="left"/>
        <w:rPr>
          <w:rFonts w:ascii="Times New Roman" w:hAnsi="宋体" w:eastAsia="宋体" w:cs="Times New Roman"/>
          <w:sz w:val="24"/>
        </w:rPr>
      </w:pPr>
      <w:r>
        <w:rPr>
          <w:rFonts w:ascii="Times New Roman" w:hAnsi="Times New Roman" w:eastAsia="宋体" w:cs="Times New Roman"/>
          <w:sz w:val="24"/>
        </w:rPr>
        <w:t>3</w:t>
      </w:r>
      <w:r>
        <w:rPr>
          <w:rFonts w:ascii="Times New Roman" w:hAnsi="宋体" w:eastAsia="宋体" w:cs="Times New Roman"/>
          <w:sz w:val="24"/>
        </w:rPr>
        <w:t>、招标人对招标文件的澄清、修改将构成招标文件的一部分，对投标人具有约束力。</w:t>
      </w:r>
    </w:p>
    <w:p>
      <w:pPr>
        <w:widowControl/>
        <w:snapToGrid w:val="0"/>
        <w:spacing w:line="420" w:lineRule="exact"/>
        <w:ind w:firstLine="480" w:firstLineChars="200"/>
        <w:jc w:val="left"/>
        <w:rPr>
          <w:rFonts w:ascii="Times New Roman" w:hAnsi="宋体" w:eastAsia="宋体" w:cs="Times New Roman"/>
          <w:sz w:val="24"/>
        </w:rPr>
      </w:pPr>
      <w:r>
        <w:rPr>
          <w:rFonts w:ascii="Times New Roman" w:hAnsi="宋体" w:eastAsia="宋体" w:cs="Times New Roman"/>
          <w:sz w:val="24"/>
        </w:rPr>
        <w:t>4、投标人由于对招标文件的任何推论和误解以及招标人对有关问题的口头解释所造成的后果，均由投标人自负。</w:t>
      </w:r>
    </w:p>
    <w:p>
      <w:pPr>
        <w:snapToGrid w:val="0"/>
        <w:spacing w:line="420" w:lineRule="exact"/>
        <w:ind w:firstLine="482" w:firstLineChars="200"/>
        <w:jc w:val="left"/>
        <w:rPr>
          <w:rFonts w:ascii="Times New Roman" w:hAnsi="Times New Roman" w:eastAsia="宋体" w:cs="Times New Roman"/>
          <w:b/>
          <w:sz w:val="24"/>
        </w:rPr>
      </w:pPr>
      <w:r>
        <w:rPr>
          <w:rFonts w:ascii="Times New Roman" w:hAnsi="宋体" w:eastAsia="宋体" w:cs="Times New Roman"/>
          <w:b/>
          <w:sz w:val="24"/>
        </w:rPr>
        <w:t>三、投标报价</w:t>
      </w:r>
    </w:p>
    <w:p>
      <w:pPr>
        <w:snapToGrid w:val="0"/>
        <w:spacing w:line="420" w:lineRule="exact"/>
        <w:ind w:firstLine="480" w:firstLineChars="200"/>
        <w:jc w:val="left"/>
        <w:rPr>
          <w:rFonts w:ascii="Times New Roman" w:hAnsi="宋体" w:eastAsia="宋体" w:cs="Times New Roman"/>
          <w:sz w:val="24"/>
        </w:rPr>
      </w:pPr>
      <w:r>
        <w:rPr>
          <w:rFonts w:hint="eastAsia" w:ascii="Times New Roman" w:hAnsi="宋体" w:eastAsia="宋体" w:cs="Times New Roman"/>
          <w:sz w:val="24"/>
        </w:rPr>
        <w:t>本项目</w:t>
      </w:r>
      <w:r>
        <w:rPr>
          <w:rFonts w:ascii="Times New Roman" w:hAnsi="宋体" w:eastAsia="宋体" w:cs="Times New Roman"/>
          <w:sz w:val="24"/>
        </w:rPr>
        <w:t>只允许一个报价，不接受任何有选择性的报价。</w:t>
      </w:r>
    </w:p>
    <w:p>
      <w:pPr>
        <w:widowControl/>
        <w:tabs>
          <w:tab w:val="left" w:pos="540"/>
        </w:tabs>
        <w:adjustRightInd w:val="0"/>
        <w:snapToGrid w:val="0"/>
        <w:spacing w:line="420" w:lineRule="exact"/>
        <w:ind w:left="540"/>
        <w:contextualSpacing/>
        <w:jc w:val="left"/>
        <w:textAlignment w:val="baseline"/>
        <w:rPr>
          <w:rFonts w:ascii="Times New Roman" w:hAnsi="Times New Roman" w:eastAsia="宋体" w:cs="Times New Roman"/>
          <w:kern w:val="0"/>
          <w:sz w:val="24"/>
        </w:rPr>
      </w:pPr>
      <w:r>
        <w:rPr>
          <w:rFonts w:ascii="Times New Roman" w:hAnsi="宋体" w:eastAsia="宋体" w:cs="Times New Roman"/>
          <w:b/>
          <w:kern w:val="0"/>
          <w:sz w:val="24"/>
        </w:rPr>
        <w:t>四、投标文件的编写、份数和签署</w:t>
      </w:r>
    </w:p>
    <w:p>
      <w:pPr>
        <w:snapToGrid w:val="0"/>
        <w:spacing w:line="42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宋体" w:eastAsia="宋体" w:cs="Times New Roman"/>
          <w:sz w:val="24"/>
        </w:rPr>
        <w:t>、投标文件</w:t>
      </w:r>
      <w:r>
        <w:rPr>
          <w:rFonts w:hint="eastAsia" w:ascii="Times New Roman" w:hAnsi="宋体" w:eastAsia="宋体" w:cs="Times New Roman"/>
          <w:sz w:val="24"/>
        </w:rPr>
        <w:t>的</w:t>
      </w:r>
      <w:r>
        <w:rPr>
          <w:rFonts w:hint="eastAsia" w:ascii="Times New Roman" w:hAnsi="宋体" w:eastAsia="宋体" w:cs="Times New Roman"/>
          <w:b/>
          <w:sz w:val="24"/>
        </w:rPr>
        <w:t>资格审查证明材料、报价标均为</w:t>
      </w:r>
      <w:r>
        <w:rPr>
          <w:rFonts w:ascii="Times New Roman" w:hAnsi="宋体" w:eastAsia="宋体" w:cs="Times New Roman"/>
          <w:b/>
          <w:sz w:val="24"/>
          <w:lang w:val="zh-CN"/>
        </w:rPr>
        <w:t>一</w:t>
      </w:r>
      <w:r>
        <w:rPr>
          <w:rFonts w:ascii="Times New Roman" w:hAnsi="宋体" w:eastAsia="宋体" w:cs="Times New Roman"/>
          <w:b/>
          <w:sz w:val="24"/>
        </w:rPr>
        <w:t>份正本和</w:t>
      </w:r>
      <w:r>
        <w:rPr>
          <w:rFonts w:hint="eastAsia" w:ascii="Times New Roman" w:hAnsi="宋体" w:eastAsia="宋体" w:cs="Times New Roman"/>
          <w:b/>
          <w:sz w:val="24"/>
        </w:rPr>
        <w:t>二</w:t>
      </w:r>
      <w:r>
        <w:rPr>
          <w:rFonts w:ascii="Times New Roman" w:hAnsi="宋体" w:eastAsia="宋体" w:cs="Times New Roman"/>
          <w:b/>
          <w:sz w:val="24"/>
        </w:rPr>
        <w:t>份副本</w:t>
      </w:r>
      <w:r>
        <w:rPr>
          <w:rFonts w:ascii="Times New Roman" w:hAnsi="宋体" w:eastAsia="宋体" w:cs="Times New Roman"/>
          <w:sz w:val="24"/>
        </w:rPr>
        <w:t>，并明确标注</w:t>
      </w:r>
      <w:r>
        <w:rPr>
          <w:rFonts w:ascii="Times New Roman" w:hAnsi="宋体" w:eastAsia="宋体" w:cs="Times New Roman"/>
          <w:sz w:val="24"/>
          <w:lang w:val="zh-CN"/>
        </w:rPr>
        <w:t>投标人全称、</w:t>
      </w:r>
      <w:r>
        <w:rPr>
          <w:rFonts w:hint="eastAsia" w:ascii="Times New Roman" w:hAnsi="Times New Roman" w:eastAsia="宋体" w:cs="Times New Roman"/>
          <w:sz w:val="24"/>
        </w:rPr>
        <w:t>“</w:t>
      </w:r>
      <w:r>
        <w:rPr>
          <w:rFonts w:ascii="Times New Roman" w:hAnsi="宋体" w:eastAsia="宋体" w:cs="Times New Roman"/>
          <w:sz w:val="24"/>
        </w:rPr>
        <w:t>正本</w:t>
      </w:r>
      <w:r>
        <w:rPr>
          <w:rFonts w:hint="eastAsia" w:ascii="Times New Roman" w:hAnsi="宋体" w:eastAsia="宋体" w:cs="Times New Roman"/>
          <w:sz w:val="24"/>
        </w:rPr>
        <w:t>”</w:t>
      </w:r>
      <w:r>
        <w:rPr>
          <w:rFonts w:ascii="Times New Roman" w:hAnsi="宋体" w:eastAsia="宋体" w:cs="Times New Roman"/>
          <w:sz w:val="24"/>
        </w:rPr>
        <w:t>、</w:t>
      </w:r>
      <w:r>
        <w:rPr>
          <w:rFonts w:hint="eastAsia" w:ascii="Times New Roman" w:hAnsi="宋体" w:eastAsia="宋体" w:cs="Times New Roman"/>
          <w:sz w:val="24"/>
        </w:rPr>
        <w:t>“</w:t>
      </w:r>
      <w:r>
        <w:rPr>
          <w:rFonts w:ascii="Times New Roman" w:hAnsi="宋体" w:eastAsia="宋体" w:cs="Times New Roman"/>
          <w:sz w:val="24"/>
        </w:rPr>
        <w:t>副本</w:t>
      </w:r>
      <w:r>
        <w:rPr>
          <w:rFonts w:hint="eastAsia" w:ascii="Times New Roman" w:hAnsi="宋体" w:eastAsia="宋体" w:cs="Times New Roman"/>
          <w:sz w:val="24"/>
        </w:rPr>
        <w:t>”</w:t>
      </w:r>
      <w:r>
        <w:rPr>
          <w:rFonts w:ascii="Times New Roman" w:hAnsi="宋体" w:eastAsia="宋体" w:cs="Times New Roman"/>
          <w:sz w:val="24"/>
        </w:rPr>
        <w:t>字样。</w:t>
      </w:r>
    </w:p>
    <w:p>
      <w:pPr>
        <w:snapToGrid w:val="0"/>
        <w:spacing w:line="42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宋体" w:eastAsia="宋体" w:cs="Times New Roman"/>
          <w:sz w:val="24"/>
        </w:rPr>
        <w:t>、投标文件正本须打印并由投标人法定代表人或授权人签字并加盖单位印章。副本可复印，但须加盖单位印章。</w:t>
      </w:r>
    </w:p>
    <w:p>
      <w:pPr>
        <w:snapToGrid w:val="0"/>
        <w:spacing w:line="420" w:lineRule="exact"/>
        <w:ind w:firstLine="482" w:firstLineChars="200"/>
        <w:jc w:val="left"/>
        <w:rPr>
          <w:rFonts w:ascii="Times New Roman" w:hAnsi="Times New Roman" w:eastAsia="宋体" w:cs="Times New Roman"/>
          <w:b/>
          <w:sz w:val="24"/>
        </w:rPr>
      </w:pPr>
      <w:r>
        <w:rPr>
          <w:rFonts w:ascii="Times New Roman" w:hAnsi="宋体" w:eastAsia="宋体" w:cs="Times New Roman"/>
          <w:b/>
          <w:sz w:val="24"/>
        </w:rPr>
        <w:t>五、投标文件的密封及标记</w:t>
      </w:r>
    </w:p>
    <w:p>
      <w:pPr>
        <w:snapToGrid w:val="0"/>
        <w:spacing w:line="42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1</w:t>
      </w:r>
      <w:r>
        <w:rPr>
          <w:rFonts w:ascii="Times New Roman" w:hAnsi="宋体" w:eastAsia="宋体" w:cs="Times New Roman"/>
          <w:sz w:val="24"/>
        </w:rPr>
        <w:t>、投标人</w:t>
      </w:r>
      <w:r>
        <w:rPr>
          <w:rFonts w:hint="eastAsia" w:ascii="Times New Roman" w:hAnsi="宋体" w:eastAsia="宋体" w:cs="Times New Roman"/>
          <w:sz w:val="24"/>
        </w:rPr>
        <w:t>可以</w:t>
      </w:r>
      <w:r>
        <w:rPr>
          <w:rFonts w:ascii="Times New Roman" w:hAnsi="宋体" w:eastAsia="宋体" w:cs="Times New Roman"/>
          <w:sz w:val="24"/>
        </w:rPr>
        <w:t>将正本、副本合并密封，统一装在一个密封袋或密封箱内。</w:t>
      </w:r>
      <w:r>
        <w:rPr>
          <w:rFonts w:ascii="Calibri" w:hAnsi="宋体" w:eastAsia="宋体" w:cs="Times New Roman"/>
          <w:sz w:val="24"/>
        </w:rPr>
        <w:t>正本、副本分别密封的，封袋上应标明</w:t>
      </w:r>
      <w:r>
        <w:rPr>
          <w:rFonts w:ascii="Calibri" w:hAnsi="Calibri" w:eastAsia="宋体" w:cs="Times New Roman"/>
          <w:sz w:val="24"/>
        </w:rPr>
        <w:t>“</w:t>
      </w:r>
      <w:r>
        <w:rPr>
          <w:rFonts w:ascii="Calibri" w:hAnsi="宋体" w:eastAsia="宋体" w:cs="Times New Roman"/>
          <w:sz w:val="24"/>
        </w:rPr>
        <w:t>正本</w:t>
      </w:r>
      <w:r>
        <w:rPr>
          <w:rFonts w:ascii="Calibri" w:hAnsi="Calibri" w:eastAsia="宋体" w:cs="Times New Roman"/>
          <w:sz w:val="24"/>
        </w:rPr>
        <w:t>”</w:t>
      </w:r>
      <w:r>
        <w:rPr>
          <w:rFonts w:ascii="Calibri" w:hAnsi="宋体" w:eastAsia="宋体" w:cs="Times New Roman"/>
          <w:sz w:val="24"/>
        </w:rPr>
        <w:t>、</w:t>
      </w:r>
      <w:r>
        <w:rPr>
          <w:rFonts w:ascii="Calibri" w:hAnsi="Calibri" w:eastAsia="宋体" w:cs="Times New Roman"/>
          <w:sz w:val="24"/>
        </w:rPr>
        <w:t>“</w:t>
      </w:r>
      <w:r>
        <w:rPr>
          <w:rFonts w:ascii="Calibri" w:hAnsi="宋体" w:eastAsia="宋体" w:cs="Times New Roman"/>
          <w:sz w:val="24"/>
        </w:rPr>
        <w:t>副本</w:t>
      </w:r>
      <w:r>
        <w:rPr>
          <w:rFonts w:ascii="Calibri" w:hAnsi="Calibri" w:eastAsia="宋体" w:cs="Times New Roman"/>
          <w:sz w:val="24"/>
        </w:rPr>
        <w:t>”</w:t>
      </w:r>
      <w:r>
        <w:rPr>
          <w:rFonts w:ascii="Calibri" w:hAnsi="宋体" w:eastAsia="宋体" w:cs="Times New Roman"/>
          <w:sz w:val="24"/>
        </w:rPr>
        <w:t>字样。</w:t>
      </w:r>
    </w:p>
    <w:p>
      <w:pPr>
        <w:snapToGrid w:val="0"/>
        <w:spacing w:line="420" w:lineRule="exact"/>
        <w:ind w:firstLine="480" w:firstLineChars="200"/>
        <w:jc w:val="left"/>
        <w:rPr>
          <w:rFonts w:ascii="Times New Roman" w:hAnsi="宋体" w:eastAsia="宋体" w:cs="Times New Roman"/>
          <w:sz w:val="24"/>
        </w:rPr>
      </w:pPr>
      <w:r>
        <w:rPr>
          <w:rFonts w:ascii="Times New Roman" w:hAnsi="Times New Roman" w:eastAsia="宋体" w:cs="Times New Roman"/>
          <w:sz w:val="24"/>
        </w:rPr>
        <w:t>2</w:t>
      </w:r>
      <w:r>
        <w:rPr>
          <w:rFonts w:ascii="Times New Roman" w:hAnsi="宋体" w:eastAsia="宋体" w:cs="Times New Roman"/>
          <w:sz w:val="24"/>
        </w:rPr>
        <w:t>、</w:t>
      </w:r>
      <w:r>
        <w:rPr>
          <w:rFonts w:hint="eastAsia" w:ascii="Times New Roman" w:hAnsi="宋体" w:eastAsia="宋体" w:cs="Times New Roman"/>
          <w:sz w:val="24"/>
        </w:rPr>
        <w:t>报价标</w:t>
      </w:r>
      <w:r>
        <w:rPr>
          <w:rFonts w:ascii="Times New Roman" w:hAnsi="宋体" w:eastAsia="宋体" w:cs="Times New Roman"/>
          <w:sz w:val="24"/>
        </w:rPr>
        <w:t>须单独密封</w:t>
      </w:r>
      <w:r>
        <w:rPr>
          <w:rFonts w:hint="eastAsia" w:ascii="Times New Roman" w:hAnsi="宋体" w:eastAsia="宋体" w:cs="Times New Roman"/>
          <w:sz w:val="24"/>
        </w:rPr>
        <w:t>，不得出现在资格审查证明材料中</w:t>
      </w:r>
      <w:r>
        <w:rPr>
          <w:rFonts w:ascii="Times New Roman" w:hAnsi="宋体" w:eastAsia="宋体" w:cs="Times New Roman"/>
          <w:sz w:val="24"/>
        </w:rPr>
        <w:t>。</w:t>
      </w:r>
    </w:p>
    <w:p>
      <w:pPr>
        <w:snapToGrid w:val="0"/>
        <w:spacing w:line="420" w:lineRule="exact"/>
        <w:ind w:firstLine="480" w:firstLineChars="200"/>
        <w:rPr>
          <w:rFonts w:ascii="Times New Roman" w:hAnsi="宋体" w:eastAsia="宋体" w:cs="Times New Roman"/>
          <w:sz w:val="24"/>
        </w:rPr>
      </w:pPr>
      <w:r>
        <w:rPr>
          <w:rFonts w:hint="eastAsia" w:ascii="Times New Roman" w:hAnsi="宋体" w:eastAsia="宋体" w:cs="Times New Roman"/>
          <w:sz w:val="24"/>
        </w:rPr>
        <w:t>3</w:t>
      </w:r>
      <w:r>
        <w:rPr>
          <w:rFonts w:ascii="Times New Roman" w:hAnsi="宋体" w:eastAsia="宋体" w:cs="Times New Roman"/>
          <w:sz w:val="24"/>
        </w:rPr>
        <w:t>、投标文件的资格审查证明材料、报价标应分别密封，并在封袋上写明</w:t>
      </w:r>
      <w:r>
        <w:rPr>
          <w:rFonts w:hint="eastAsia" w:ascii="Times New Roman" w:hAnsi="宋体" w:eastAsia="宋体" w:cs="Times New Roman"/>
          <w:sz w:val="24"/>
        </w:rPr>
        <w:t xml:space="preserve"> “</w:t>
      </w:r>
      <w:r>
        <w:rPr>
          <w:rFonts w:ascii="Times New Roman" w:hAnsi="宋体" w:eastAsia="宋体" w:cs="Times New Roman"/>
          <w:b/>
          <w:sz w:val="24"/>
        </w:rPr>
        <w:t>资格审查证明材料</w:t>
      </w:r>
      <w:r>
        <w:rPr>
          <w:rFonts w:hint="eastAsia" w:ascii="Times New Roman" w:hAnsi="宋体" w:eastAsia="宋体" w:cs="Times New Roman"/>
          <w:sz w:val="24"/>
        </w:rPr>
        <w:t>”</w:t>
      </w:r>
      <w:r>
        <w:rPr>
          <w:rFonts w:ascii="Times New Roman" w:hAnsi="宋体" w:eastAsia="宋体" w:cs="Times New Roman"/>
          <w:sz w:val="24"/>
        </w:rPr>
        <w:t>、</w:t>
      </w:r>
      <w:r>
        <w:rPr>
          <w:rFonts w:hint="eastAsia" w:ascii="Times New Roman" w:hAnsi="宋体" w:eastAsia="宋体" w:cs="Times New Roman"/>
          <w:sz w:val="24"/>
        </w:rPr>
        <w:t xml:space="preserve"> “</w:t>
      </w:r>
      <w:r>
        <w:rPr>
          <w:rFonts w:ascii="Times New Roman" w:hAnsi="宋体" w:eastAsia="宋体" w:cs="Times New Roman"/>
          <w:b/>
          <w:sz w:val="24"/>
        </w:rPr>
        <w:t>报价标</w:t>
      </w:r>
      <w:r>
        <w:rPr>
          <w:rFonts w:hint="eastAsia" w:ascii="Times New Roman" w:hAnsi="宋体" w:eastAsia="宋体" w:cs="Times New Roman"/>
          <w:sz w:val="24"/>
        </w:rPr>
        <w:t>”</w:t>
      </w:r>
      <w:r>
        <w:rPr>
          <w:rFonts w:ascii="Times New Roman" w:hAnsi="宋体" w:eastAsia="宋体" w:cs="Times New Roman"/>
          <w:sz w:val="24"/>
        </w:rPr>
        <w:t>，同时还要写明招标人名称、项目名称及投标人名称。封袋上应加盖投标人公章。</w:t>
      </w:r>
    </w:p>
    <w:p>
      <w:pPr>
        <w:snapToGrid w:val="0"/>
        <w:spacing w:line="420" w:lineRule="exact"/>
        <w:ind w:firstLine="482" w:firstLineChars="200"/>
        <w:jc w:val="left"/>
        <w:rPr>
          <w:rFonts w:ascii="宋体" w:hAnsi="宋体" w:eastAsia="宋体" w:cs="Times New Roman"/>
          <w:sz w:val="24"/>
        </w:rPr>
      </w:pPr>
      <w:r>
        <w:rPr>
          <w:rFonts w:hint="eastAsia" w:ascii="Times New Roman" w:hAnsi="宋体" w:eastAsia="宋体" w:cs="Times New Roman"/>
          <w:b/>
          <w:sz w:val="24"/>
        </w:rPr>
        <w:t>未按上述规定密封的投标文件，招标人不予接收</w:t>
      </w:r>
      <w:r>
        <w:rPr>
          <w:rFonts w:hint="eastAsia" w:ascii="Times New Roman" w:hAnsi="宋体" w:eastAsia="宋体" w:cs="Times New Roman"/>
          <w:sz w:val="24"/>
        </w:rPr>
        <w:t>。</w:t>
      </w:r>
    </w:p>
    <w:p>
      <w:pPr>
        <w:snapToGrid w:val="0"/>
        <w:spacing w:line="420" w:lineRule="exact"/>
        <w:ind w:firstLine="482" w:firstLineChars="200"/>
        <w:jc w:val="left"/>
        <w:rPr>
          <w:rFonts w:ascii="Times New Roman" w:hAnsi="宋体" w:eastAsia="宋体" w:cs="Times New Roman"/>
          <w:b/>
          <w:sz w:val="24"/>
        </w:rPr>
      </w:pPr>
      <w:r>
        <w:rPr>
          <w:rFonts w:ascii="Times New Roman" w:hAnsi="宋体" w:eastAsia="宋体" w:cs="Times New Roman"/>
          <w:b/>
          <w:sz w:val="24"/>
        </w:rPr>
        <w:t>六、投标文件的递交时间</w:t>
      </w:r>
    </w:p>
    <w:p>
      <w:pPr>
        <w:snapToGrid w:val="0"/>
        <w:spacing w:line="420" w:lineRule="exact"/>
        <w:ind w:firstLine="480" w:firstLineChars="200"/>
        <w:jc w:val="left"/>
        <w:rPr>
          <w:rFonts w:ascii="Times New Roman" w:hAnsi="Times New Roman" w:eastAsia="宋体" w:cs="Times New Roman"/>
          <w:sz w:val="24"/>
        </w:rPr>
      </w:pPr>
      <w:r>
        <w:rPr>
          <w:rFonts w:ascii="Times New Roman" w:hAnsi="宋体" w:eastAsia="宋体" w:cs="Times New Roman"/>
          <w:sz w:val="24"/>
        </w:rPr>
        <w:t>投标人必须在规定的投标文件</w:t>
      </w:r>
      <w:r>
        <w:rPr>
          <w:rFonts w:hint="eastAsia" w:ascii="Times New Roman" w:hAnsi="宋体" w:eastAsia="宋体" w:cs="Times New Roman"/>
          <w:sz w:val="24"/>
        </w:rPr>
        <w:t>递交</w:t>
      </w:r>
      <w:r>
        <w:rPr>
          <w:rFonts w:ascii="Times New Roman" w:hAnsi="宋体" w:eastAsia="宋体" w:cs="Times New Roman"/>
          <w:sz w:val="24"/>
        </w:rPr>
        <w:t>截止时间前送达招标人。招标人将拒绝接收在投标截止时间后递交的投标文件。</w:t>
      </w:r>
    </w:p>
    <w:p>
      <w:pPr>
        <w:snapToGrid w:val="0"/>
        <w:spacing w:line="420" w:lineRule="exact"/>
        <w:ind w:firstLine="482" w:firstLineChars="200"/>
        <w:jc w:val="left"/>
        <w:rPr>
          <w:rFonts w:ascii="Times New Roman" w:hAnsi="Times New Roman" w:eastAsia="宋体" w:cs="Times New Roman"/>
          <w:b/>
          <w:sz w:val="24"/>
        </w:rPr>
      </w:pPr>
      <w:r>
        <w:rPr>
          <w:rFonts w:ascii="Times New Roman" w:hAnsi="Times New Roman" w:eastAsia="宋体" w:cs="Times New Roman"/>
          <w:b/>
          <w:sz w:val="24"/>
        </w:rPr>
        <w:t>七、投标保证金</w:t>
      </w:r>
      <w:r>
        <w:rPr>
          <w:rFonts w:hint="eastAsia" w:ascii="Times New Roman" w:hAnsi="Times New Roman" w:eastAsia="宋体" w:cs="Times New Roman"/>
          <w:b/>
          <w:sz w:val="24"/>
        </w:rPr>
        <w:t>（免收）</w:t>
      </w:r>
    </w:p>
    <w:p>
      <w:pPr>
        <w:spacing w:line="420" w:lineRule="exact"/>
        <w:ind w:firstLine="482" w:firstLineChars="200"/>
        <w:rPr>
          <w:rFonts w:ascii="宋体" w:hAnsi="宋体" w:eastAsia="宋体" w:cs="Times New Roman"/>
          <w:b/>
          <w:sz w:val="24"/>
        </w:rPr>
      </w:pPr>
      <w:r>
        <w:rPr>
          <w:rFonts w:hint="eastAsia" w:ascii="宋体" w:hAnsi="宋体" w:eastAsia="宋体" w:cs="Times New Roman"/>
          <w:b/>
          <w:sz w:val="24"/>
        </w:rPr>
        <w:t>八、付款方式</w:t>
      </w:r>
    </w:p>
    <w:p>
      <w:pPr>
        <w:spacing w:line="590" w:lineRule="exact"/>
        <w:ind w:firstLine="480" w:firstLineChars="200"/>
        <w:jc w:val="left"/>
        <w:rPr>
          <w:rFonts w:ascii="Times New Roman" w:hAnsi="Times New Roman" w:eastAsia="仿宋_GB2312" w:cs="Times New Roman"/>
          <w:sz w:val="32"/>
          <w:szCs w:val="32"/>
        </w:rPr>
      </w:pPr>
      <w:r>
        <w:rPr>
          <w:rFonts w:hint="eastAsia" w:ascii="宋体" w:hAnsi="宋体" w:eastAsia="宋体" w:cs="Times New Roman"/>
          <w:sz w:val="24"/>
        </w:rPr>
        <w:t>所有货物运到现场、安装，验收合格后，中标人提供单据文件、发票，经招标人签收审核无误后30天内向中标人支付全款。</w:t>
      </w:r>
    </w:p>
    <w:p>
      <w:pPr>
        <w:spacing w:line="420" w:lineRule="exact"/>
        <w:ind w:firstLine="482" w:firstLineChars="200"/>
        <w:rPr>
          <w:rFonts w:ascii="宋体" w:hAnsi="宋体" w:eastAsia="宋体" w:cs="Times New Roman"/>
          <w:b/>
          <w:sz w:val="24"/>
        </w:rPr>
      </w:pPr>
      <w:r>
        <w:rPr>
          <w:rFonts w:hint="eastAsia" w:ascii="宋体" w:hAnsi="宋体" w:eastAsia="宋体" w:cs="Times New Roman"/>
          <w:b/>
          <w:sz w:val="24"/>
        </w:rPr>
        <w:t>九</w:t>
      </w:r>
      <w:r>
        <w:rPr>
          <w:rFonts w:ascii="宋体" w:hAnsi="宋体" w:eastAsia="宋体" w:cs="Times New Roman"/>
          <w:b/>
          <w:sz w:val="24"/>
        </w:rPr>
        <w:t>、投标有效期</w:t>
      </w:r>
    </w:p>
    <w:p>
      <w:pPr>
        <w:spacing w:line="420" w:lineRule="exact"/>
        <w:ind w:firstLine="480" w:firstLineChars="200"/>
        <w:rPr>
          <w:rFonts w:ascii="宋体" w:hAnsi="宋体" w:eastAsia="宋体" w:cs="Times New Roman"/>
          <w:sz w:val="24"/>
        </w:rPr>
      </w:pPr>
      <w:r>
        <w:rPr>
          <w:rFonts w:hint="eastAsia" w:ascii="宋体" w:hAnsi="宋体" w:eastAsia="宋体" w:cs="Times New Roman"/>
          <w:sz w:val="24"/>
        </w:rPr>
        <w:t>投标文件自投标截止时间起45日历内有效。</w:t>
      </w:r>
    </w:p>
    <w:p>
      <w:pPr>
        <w:spacing w:line="420" w:lineRule="exact"/>
        <w:ind w:firstLine="482" w:firstLineChars="200"/>
        <w:rPr>
          <w:rFonts w:ascii="宋体" w:hAnsi="宋体" w:eastAsia="宋体" w:cs="Times New Roman"/>
          <w:b/>
          <w:sz w:val="24"/>
        </w:rPr>
      </w:pPr>
      <w:r>
        <w:rPr>
          <w:rFonts w:hint="eastAsia" w:ascii="宋体" w:hAnsi="宋体" w:eastAsia="宋体" w:cs="Times New Roman"/>
          <w:b/>
          <w:sz w:val="24"/>
        </w:rPr>
        <w:t>十</w:t>
      </w:r>
      <w:r>
        <w:rPr>
          <w:rFonts w:ascii="宋体" w:hAnsi="宋体" w:eastAsia="宋体" w:cs="Times New Roman"/>
          <w:b/>
          <w:sz w:val="24"/>
        </w:rPr>
        <w:t>、投标费用</w:t>
      </w:r>
    </w:p>
    <w:p>
      <w:pPr>
        <w:spacing w:line="420" w:lineRule="exact"/>
        <w:ind w:firstLine="480" w:firstLineChars="200"/>
        <w:rPr>
          <w:rFonts w:ascii="宋体" w:hAnsi="宋体" w:eastAsia="宋体" w:cs="Times New Roman"/>
          <w:sz w:val="24"/>
        </w:rPr>
      </w:pPr>
      <w:r>
        <w:rPr>
          <w:rFonts w:ascii="宋体" w:hAnsi="宋体" w:eastAsia="宋体" w:cs="Times New Roman"/>
          <w:sz w:val="24"/>
        </w:rPr>
        <w:t>1、投标人应承担其编制投标文件以及递交投标文件所涉及的一切费用。无论投标结果如何，招标人对上述费用不负任何责任。</w:t>
      </w:r>
    </w:p>
    <w:p>
      <w:pPr>
        <w:spacing w:line="420" w:lineRule="exact"/>
        <w:ind w:firstLine="480" w:firstLineChars="200"/>
        <w:rPr>
          <w:rFonts w:ascii="宋体" w:hAnsi="宋体" w:eastAsia="宋体" w:cs="Times New Roman"/>
          <w:sz w:val="24"/>
        </w:rPr>
      </w:pPr>
      <w:r>
        <w:rPr>
          <w:rFonts w:ascii="宋体" w:hAnsi="宋体" w:eastAsia="宋体" w:cs="Times New Roman"/>
          <w:sz w:val="24"/>
        </w:rPr>
        <w:t>2、</w:t>
      </w:r>
      <w:r>
        <w:rPr>
          <w:rFonts w:ascii="宋体" w:hAnsi="宋体" w:eastAsia="宋体" w:cs="Times New Roman"/>
          <w:b/>
          <w:sz w:val="24"/>
        </w:rPr>
        <w:t>招标文件及相关资料费</w:t>
      </w:r>
      <w:r>
        <w:rPr>
          <w:rFonts w:hint="eastAsia" w:ascii="宋体" w:hAnsi="宋体" w:eastAsia="宋体" w:cs="Times New Roman"/>
          <w:b/>
          <w:sz w:val="24"/>
        </w:rPr>
        <w:t>3</w:t>
      </w:r>
      <w:r>
        <w:rPr>
          <w:rFonts w:ascii="宋体" w:hAnsi="宋体" w:eastAsia="宋体" w:cs="Times New Roman"/>
          <w:b/>
          <w:sz w:val="24"/>
        </w:rPr>
        <w:t>00元，由投标人在</w:t>
      </w:r>
      <w:r>
        <w:rPr>
          <w:rFonts w:hint="eastAsia" w:ascii="宋体" w:hAnsi="宋体" w:eastAsia="宋体" w:cs="Times New Roman"/>
          <w:b/>
          <w:sz w:val="24"/>
        </w:rPr>
        <w:t>递交投</w:t>
      </w:r>
      <w:r>
        <w:rPr>
          <w:rFonts w:ascii="宋体" w:hAnsi="宋体" w:eastAsia="宋体" w:cs="Times New Roman"/>
          <w:b/>
          <w:sz w:val="24"/>
        </w:rPr>
        <w:t>标文件时缴纳</w:t>
      </w:r>
      <w:r>
        <w:rPr>
          <w:rFonts w:hint="eastAsia" w:ascii="宋体" w:hAnsi="宋体" w:eastAsia="宋体" w:cs="Times New Roman"/>
          <w:b/>
          <w:sz w:val="24"/>
        </w:rPr>
        <w:t>，售后不退</w:t>
      </w:r>
      <w:r>
        <w:rPr>
          <w:rFonts w:ascii="宋体" w:hAnsi="宋体" w:eastAsia="宋体" w:cs="Times New Roman"/>
          <w:b/>
          <w:sz w:val="24"/>
        </w:rPr>
        <w:t>。</w:t>
      </w:r>
      <w:bookmarkStart w:id="22" w:name="_Hlk16760649"/>
      <w:r>
        <w:rPr>
          <w:rFonts w:hint="eastAsia" w:ascii="宋体" w:hAnsi="宋体" w:eastAsia="宋体" w:cs="Times New Roman"/>
          <w:b/>
          <w:sz w:val="24"/>
        </w:rPr>
        <w:t>本项目招标代理服务费及评委费由中标人支付。招标代理服务费按贰仟元整收取，评委费按实支付。投标人自行考虑相关费用并包含在投标报价内的该项费用及风险并将其综合在单价内，不得单列</w:t>
      </w:r>
      <w:bookmarkEnd w:id="22"/>
      <w:r>
        <w:rPr>
          <w:rFonts w:hint="eastAsia" w:ascii="宋体" w:hAnsi="宋体" w:eastAsia="宋体" w:cs="Times New Roman"/>
          <w:b/>
          <w:sz w:val="24"/>
        </w:rPr>
        <w:t>。</w:t>
      </w:r>
    </w:p>
    <w:p>
      <w:pPr>
        <w:snapToGrid w:val="0"/>
        <w:spacing w:line="420" w:lineRule="exact"/>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r>
        <w:rPr>
          <w:rFonts w:hint="eastAsia" w:ascii="仿宋_GB2312" w:hAnsi="Times New Roman" w:eastAsia="仿宋_GB2312" w:cs="Times New Roman"/>
          <w:b/>
          <w:bCs/>
          <w:sz w:val="36"/>
          <w:szCs w:val="36"/>
        </w:rPr>
        <w:t>第三部分  项目需求说明</w:t>
      </w:r>
    </w:p>
    <w:p>
      <w:pPr>
        <w:snapToGrid w:val="0"/>
        <w:spacing w:line="360" w:lineRule="auto"/>
        <w:ind w:firstLine="472" w:firstLineChars="196"/>
        <w:contextualSpacing/>
        <w:rPr>
          <w:rFonts w:ascii="宋体" w:hAnsi="宋体" w:eastAsia="宋体" w:cs="Times New Roman"/>
          <w:b/>
          <w:sz w:val="24"/>
        </w:rPr>
      </w:pPr>
      <w:r>
        <w:rPr>
          <w:rFonts w:hint="eastAsia" w:ascii="宋体" w:hAnsi="宋体" w:eastAsia="宋体" w:cs="Times New Roman"/>
          <w:b/>
          <w:sz w:val="24"/>
        </w:rPr>
        <w:t>一、招标清单</w:t>
      </w:r>
    </w:p>
    <w:tbl>
      <w:tblPr>
        <w:tblStyle w:val="6"/>
        <w:tblW w:w="9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250"/>
        <w:gridCol w:w="1656"/>
        <w:gridCol w:w="3150"/>
        <w:gridCol w:w="696"/>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0" w:type="dxa"/>
            <w:gridSpan w:val="6"/>
            <w:shd w:val="clear" w:color="auto" w:fill="auto"/>
            <w:noWrap/>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b/>
                <w:bCs/>
                <w:color w:val="000000"/>
                <w:kern w:val="0"/>
                <w:sz w:val="24"/>
              </w:rPr>
              <w:t>户外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6" w:type="dxa"/>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序号</w:t>
            </w:r>
          </w:p>
        </w:tc>
        <w:tc>
          <w:tcPr>
            <w:tcW w:w="1250"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名称</w:t>
            </w:r>
          </w:p>
        </w:tc>
        <w:tc>
          <w:tcPr>
            <w:tcW w:w="1656" w:type="dxa"/>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位置</w:t>
            </w:r>
          </w:p>
        </w:tc>
        <w:tc>
          <w:tcPr>
            <w:tcW w:w="3150" w:type="dxa"/>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预览</w:t>
            </w:r>
          </w:p>
        </w:tc>
        <w:tc>
          <w:tcPr>
            <w:tcW w:w="696" w:type="dxa"/>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数量</w:t>
            </w:r>
          </w:p>
        </w:tc>
        <w:tc>
          <w:tcPr>
            <w:tcW w:w="2262"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材质/尺寸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户外</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发光字</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外立面北侧</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65408" behindDoc="0" locked="0" layoutInCell="1" allowOverlap="1">
                  <wp:simplePos x="0" y="0"/>
                  <wp:positionH relativeFrom="column">
                    <wp:posOffset>88900</wp:posOffset>
                  </wp:positionH>
                  <wp:positionV relativeFrom="paragraph">
                    <wp:posOffset>88900</wp:posOffset>
                  </wp:positionV>
                  <wp:extent cx="1666240" cy="912495"/>
                  <wp:effectExtent l="0" t="0" r="10160" b="1905"/>
                  <wp:wrapNone/>
                  <wp:docPr id="220" name="图片_76"/>
                  <wp:cNvGraphicFramePr/>
                  <a:graphic xmlns:a="http://schemas.openxmlformats.org/drawingml/2006/main">
                    <a:graphicData uri="http://schemas.openxmlformats.org/drawingml/2006/picture">
                      <pic:pic xmlns:pic="http://schemas.openxmlformats.org/drawingml/2006/picture">
                        <pic:nvPicPr>
                          <pic:cNvPr id="220" name="图片_76"/>
                          <pic:cNvPicPr/>
                        </pic:nvPicPr>
                        <pic:blipFill>
                          <a:blip r:embed="rId6" cstate="print"/>
                          <a:stretch>
                            <a:fillRect/>
                          </a:stretch>
                        </pic:blipFill>
                        <pic:spPr>
                          <a:xfrm>
                            <a:off x="0" y="0"/>
                            <a:ext cx="1666240" cy="91249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整体长3400mm，高2100mm。正面+侧面发光，后背局部裸露，衬亚克力板。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2</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户外</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发光字</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外立面东侧</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66432" behindDoc="0" locked="0" layoutInCell="1" allowOverlap="1">
                  <wp:simplePos x="0" y="0"/>
                  <wp:positionH relativeFrom="column">
                    <wp:posOffset>127000</wp:posOffset>
                  </wp:positionH>
                  <wp:positionV relativeFrom="paragraph">
                    <wp:posOffset>19050</wp:posOffset>
                  </wp:positionV>
                  <wp:extent cx="1561465" cy="1016000"/>
                  <wp:effectExtent l="0" t="0" r="635" b="0"/>
                  <wp:wrapNone/>
                  <wp:docPr id="216" name="图片_69"/>
                  <wp:cNvGraphicFramePr/>
                  <a:graphic xmlns:a="http://schemas.openxmlformats.org/drawingml/2006/main">
                    <a:graphicData uri="http://schemas.openxmlformats.org/drawingml/2006/picture">
                      <pic:pic xmlns:pic="http://schemas.openxmlformats.org/drawingml/2006/picture">
                        <pic:nvPicPr>
                          <pic:cNvPr id="216" name="图片_69"/>
                          <pic:cNvPicPr/>
                        </pic:nvPicPr>
                        <pic:blipFill>
                          <a:blip r:embed="rId7" cstate="print"/>
                          <a:stretch>
                            <a:fillRect/>
                          </a:stretch>
                        </pic:blipFill>
                        <pic:spPr>
                          <a:xfrm>
                            <a:off x="0" y="0"/>
                            <a:ext cx="1561465" cy="101600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整体长4500mm，高2600mm。面板+侧面发光，后背局部裸露，衬亚克力板。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0" w:type="dxa"/>
            <w:gridSpan w:val="6"/>
            <w:shd w:val="clear" w:color="auto" w:fill="auto"/>
            <w:noWrap/>
            <w:vAlign w:val="center"/>
          </w:tcPr>
          <w:p>
            <w:pPr>
              <w:widowControl/>
              <w:jc w:val="left"/>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备注：户外发光字电源接入需要投标人自行现场踏勘，自行解决，费用包含在总价中。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0" w:type="dxa"/>
            <w:gridSpan w:val="6"/>
            <w:shd w:val="clear" w:color="auto" w:fill="auto"/>
            <w:noWrap/>
            <w:vAlign w:val="center"/>
          </w:tcPr>
          <w:p>
            <w:pPr>
              <w:widowControl/>
              <w:jc w:val="left"/>
              <w:textAlignment w:val="center"/>
              <w:rPr>
                <w:rFonts w:asciiTheme="minorEastAsia" w:hAnsiTheme="minorEastAsia" w:cstheme="minorEastAsia"/>
                <w:b/>
                <w:bCs/>
                <w:color w:val="000000"/>
                <w:sz w:val="24"/>
              </w:rPr>
            </w:pPr>
            <w:r>
              <w:rPr>
                <w:rFonts w:hint="eastAsia" w:asciiTheme="minorEastAsia" w:hAnsiTheme="minorEastAsia" w:cstheme="minorEastAsia"/>
                <w:b/>
                <w:bCs/>
                <w:color w:val="000000"/>
                <w:kern w:val="0"/>
                <w:sz w:val="24"/>
              </w:rPr>
              <w:t>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序号</w:t>
            </w:r>
          </w:p>
        </w:tc>
        <w:tc>
          <w:tcPr>
            <w:tcW w:w="1250"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名称</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位置</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预览</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数量</w:t>
            </w:r>
          </w:p>
        </w:tc>
        <w:tc>
          <w:tcPr>
            <w:tcW w:w="2262"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材质/尺寸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迷你</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发光字</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前台形象墙</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67456" behindDoc="0" locked="0" layoutInCell="1" allowOverlap="1">
                  <wp:simplePos x="0" y="0"/>
                  <wp:positionH relativeFrom="column">
                    <wp:posOffset>139700</wp:posOffset>
                  </wp:positionH>
                  <wp:positionV relativeFrom="paragraph">
                    <wp:posOffset>133350</wp:posOffset>
                  </wp:positionV>
                  <wp:extent cx="1570990" cy="1183640"/>
                  <wp:effectExtent l="0" t="0" r="3810" b="10160"/>
                  <wp:wrapNone/>
                  <wp:docPr id="218" name="图片_4"/>
                  <wp:cNvGraphicFramePr/>
                  <a:graphic xmlns:a="http://schemas.openxmlformats.org/drawingml/2006/main">
                    <a:graphicData uri="http://schemas.openxmlformats.org/drawingml/2006/picture">
                      <pic:pic xmlns:pic="http://schemas.openxmlformats.org/drawingml/2006/picture">
                        <pic:nvPicPr>
                          <pic:cNvPr id="218" name="图片_4"/>
                          <pic:cNvPicPr/>
                        </pic:nvPicPr>
                        <pic:blipFill>
                          <a:blip r:embed="rId8" cstate="print"/>
                          <a:stretch>
                            <a:fillRect/>
                          </a:stretch>
                        </pic:blipFill>
                        <pic:spPr>
                          <a:xfrm>
                            <a:off x="0" y="0"/>
                            <a:ext cx="1570990" cy="118364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1.迷你吸塑字；</w:t>
            </w:r>
          </w:p>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2.双面发光（正面+侧面），RGB可调色；</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3.尺寸见标注。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2</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雕刻字</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前台形象墙</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68480" behindDoc="0" locked="0" layoutInCell="1" allowOverlap="1">
                  <wp:simplePos x="0" y="0"/>
                  <wp:positionH relativeFrom="column">
                    <wp:posOffset>12700</wp:posOffset>
                  </wp:positionH>
                  <wp:positionV relativeFrom="paragraph">
                    <wp:posOffset>152400</wp:posOffset>
                  </wp:positionV>
                  <wp:extent cx="1828165" cy="636270"/>
                  <wp:effectExtent l="0" t="0" r="635" b="11430"/>
                  <wp:wrapNone/>
                  <wp:docPr id="219" name="图片_5"/>
                  <wp:cNvGraphicFramePr/>
                  <a:graphic xmlns:a="http://schemas.openxmlformats.org/drawingml/2006/main">
                    <a:graphicData uri="http://schemas.openxmlformats.org/drawingml/2006/picture">
                      <pic:pic xmlns:pic="http://schemas.openxmlformats.org/drawingml/2006/picture">
                        <pic:nvPicPr>
                          <pic:cNvPr id="219" name="图片_5"/>
                          <pic:cNvPicPr/>
                        </pic:nvPicPr>
                        <pic:blipFill>
                          <a:blip r:embed="rId9" cstate="print"/>
                          <a:stretch>
                            <a:fillRect/>
                          </a:stretch>
                        </pic:blipFill>
                        <pic:spPr>
                          <a:xfrm>
                            <a:off x="0" y="0"/>
                            <a:ext cx="1828165" cy="63627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1.字高120mm；</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2.磨砂亚克力板精雕。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3</w:t>
            </w:r>
          </w:p>
        </w:tc>
        <w:tc>
          <w:tcPr>
            <w:tcW w:w="1250"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铝镁合金雕刻字</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电梯楼层号</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69504" behindDoc="0" locked="0" layoutInCell="1" allowOverlap="1">
                  <wp:simplePos x="0" y="0"/>
                  <wp:positionH relativeFrom="column">
                    <wp:posOffset>431800</wp:posOffset>
                  </wp:positionH>
                  <wp:positionV relativeFrom="paragraph">
                    <wp:posOffset>76200</wp:posOffset>
                  </wp:positionV>
                  <wp:extent cx="998220" cy="1243965"/>
                  <wp:effectExtent l="0" t="0" r="5080" b="635"/>
                  <wp:wrapNone/>
                  <wp:docPr id="215" name="图片_6"/>
                  <wp:cNvGraphicFramePr/>
                  <a:graphic xmlns:a="http://schemas.openxmlformats.org/drawingml/2006/main">
                    <a:graphicData uri="http://schemas.openxmlformats.org/drawingml/2006/picture">
                      <pic:pic xmlns:pic="http://schemas.openxmlformats.org/drawingml/2006/picture">
                        <pic:nvPicPr>
                          <pic:cNvPr id="215" name="图片_6"/>
                          <pic:cNvPicPr/>
                        </pic:nvPicPr>
                        <pic:blipFill>
                          <a:blip r:embed="rId10" cstate="print"/>
                          <a:stretch>
                            <a:fillRect/>
                          </a:stretch>
                        </pic:blipFill>
                        <pic:spPr>
                          <a:xfrm>
                            <a:off x="0" y="0"/>
                            <a:ext cx="998220" cy="124396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字高300mm，不发光。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4</w:t>
            </w:r>
          </w:p>
        </w:tc>
        <w:tc>
          <w:tcPr>
            <w:tcW w:w="1250"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铝镁合金雕刻字</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电梯标识</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70528" behindDoc="0" locked="0" layoutInCell="1" allowOverlap="1">
                  <wp:simplePos x="0" y="0"/>
                  <wp:positionH relativeFrom="column">
                    <wp:posOffset>298450</wp:posOffset>
                  </wp:positionH>
                  <wp:positionV relativeFrom="paragraph">
                    <wp:posOffset>152400</wp:posOffset>
                  </wp:positionV>
                  <wp:extent cx="1345565" cy="3441065"/>
                  <wp:effectExtent l="0" t="0" r="635" b="635"/>
                  <wp:wrapNone/>
                  <wp:docPr id="217" name="图片_7"/>
                  <wp:cNvGraphicFramePr/>
                  <a:graphic xmlns:a="http://schemas.openxmlformats.org/drawingml/2006/main">
                    <a:graphicData uri="http://schemas.openxmlformats.org/drawingml/2006/picture">
                      <pic:pic xmlns:pic="http://schemas.openxmlformats.org/drawingml/2006/picture">
                        <pic:nvPicPr>
                          <pic:cNvPr id="217" name="图片_7"/>
                          <pic:cNvPicPr/>
                        </pic:nvPicPr>
                        <pic:blipFill>
                          <a:blip r:embed="rId11" cstate="print"/>
                          <a:stretch>
                            <a:fillRect/>
                          </a:stretch>
                        </pic:blipFill>
                        <pic:spPr>
                          <a:xfrm>
                            <a:off x="0" y="0"/>
                            <a:ext cx="1345565" cy="344106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整体高900mm，长500mm，贴面安装，不发光。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5</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办公室</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71552" behindDoc="0" locked="0" layoutInCell="1" allowOverlap="1">
                  <wp:simplePos x="0" y="0"/>
                  <wp:positionH relativeFrom="column">
                    <wp:posOffset>222250</wp:posOffset>
                  </wp:positionH>
                  <wp:positionV relativeFrom="paragraph">
                    <wp:posOffset>31750</wp:posOffset>
                  </wp:positionV>
                  <wp:extent cx="1407795" cy="1412240"/>
                  <wp:effectExtent l="0" t="0" r="1905" b="10160"/>
                  <wp:wrapNone/>
                  <wp:docPr id="221" name="图片_24"/>
                  <wp:cNvGraphicFramePr/>
                  <a:graphic xmlns:a="http://schemas.openxmlformats.org/drawingml/2006/main">
                    <a:graphicData uri="http://schemas.openxmlformats.org/drawingml/2006/picture">
                      <pic:pic xmlns:pic="http://schemas.openxmlformats.org/drawingml/2006/picture">
                        <pic:nvPicPr>
                          <pic:cNvPr id="221" name="图片_24"/>
                          <pic:cNvPicPr/>
                        </pic:nvPicPr>
                        <pic:blipFill>
                          <a:blip r:embed="rId12" cstate="print"/>
                          <a:stretch>
                            <a:fillRect/>
                          </a:stretch>
                        </pic:blipFill>
                        <pic:spPr>
                          <a:xfrm>
                            <a:off x="0" y="0"/>
                            <a:ext cx="1407795" cy="1412240"/>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1.尺寸：240x240；2.工艺：不锈钢氟碳烤漆。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6</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等待区</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72576" behindDoc="0" locked="0" layoutInCell="1" allowOverlap="1">
                  <wp:simplePos x="0" y="0"/>
                  <wp:positionH relativeFrom="column">
                    <wp:posOffset>190500</wp:posOffset>
                  </wp:positionH>
                  <wp:positionV relativeFrom="paragraph">
                    <wp:posOffset>1905</wp:posOffset>
                  </wp:positionV>
                  <wp:extent cx="1488440" cy="1363980"/>
                  <wp:effectExtent l="0" t="0" r="10160" b="7620"/>
                  <wp:wrapNone/>
                  <wp:docPr id="224" name="图片_25"/>
                  <wp:cNvGraphicFramePr/>
                  <a:graphic xmlns:a="http://schemas.openxmlformats.org/drawingml/2006/main">
                    <a:graphicData uri="http://schemas.openxmlformats.org/drawingml/2006/picture">
                      <pic:pic xmlns:pic="http://schemas.openxmlformats.org/drawingml/2006/picture">
                        <pic:nvPicPr>
                          <pic:cNvPr id="224" name="图片_25"/>
                          <pic:cNvPicPr/>
                        </pic:nvPicPr>
                        <pic:blipFill>
                          <a:blip r:embed="rId13" cstate="print"/>
                          <a:stretch>
                            <a:fillRect/>
                          </a:stretch>
                        </pic:blipFill>
                        <pic:spPr>
                          <a:xfrm>
                            <a:off x="0" y="0"/>
                            <a:ext cx="1488440" cy="1363980"/>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1.尺寸：240x240；2.工艺：不锈钢氟碳烤漆。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7</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工具间</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42208" behindDoc="0" locked="0" layoutInCell="1" allowOverlap="1">
                  <wp:simplePos x="0" y="0"/>
                  <wp:positionH relativeFrom="column">
                    <wp:posOffset>234950</wp:posOffset>
                  </wp:positionH>
                  <wp:positionV relativeFrom="paragraph">
                    <wp:posOffset>60325</wp:posOffset>
                  </wp:positionV>
                  <wp:extent cx="1428115" cy="1407795"/>
                  <wp:effectExtent l="0" t="0" r="6985" b="1905"/>
                  <wp:wrapNone/>
                  <wp:docPr id="4" name="图片_26"/>
                  <wp:cNvGraphicFramePr/>
                  <a:graphic xmlns:a="http://schemas.openxmlformats.org/drawingml/2006/main">
                    <a:graphicData uri="http://schemas.openxmlformats.org/drawingml/2006/picture">
                      <pic:pic xmlns:pic="http://schemas.openxmlformats.org/drawingml/2006/picture">
                        <pic:nvPicPr>
                          <pic:cNvPr id="4" name="图片_26"/>
                          <pic:cNvPicPr/>
                        </pic:nvPicPr>
                        <pic:blipFill>
                          <a:blip r:embed="rId14" cstate="print"/>
                          <a:stretch>
                            <a:fillRect/>
                          </a:stretch>
                        </pic:blipFill>
                        <pic:spPr>
                          <a:xfrm>
                            <a:off x="0" y="0"/>
                            <a:ext cx="1428115" cy="140779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1.尺寸：240x240；2.工艺：不锈钢氟碳烤漆。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8</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1656"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男更衣室内</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过道前</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73600" behindDoc="0" locked="0" layoutInCell="1" allowOverlap="1">
                  <wp:simplePos x="0" y="0"/>
                  <wp:positionH relativeFrom="column">
                    <wp:posOffset>488950</wp:posOffset>
                  </wp:positionH>
                  <wp:positionV relativeFrom="paragraph">
                    <wp:posOffset>107950</wp:posOffset>
                  </wp:positionV>
                  <wp:extent cx="906780" cy="1144270"/>
                  <wp:effectExtent l="0" t="0" r="7620" b="11430"/>
                  <wp:wrapNone/>
                  <wp:docPr id="235" name="图片_8"/>
                  <wp:cNvGraphicFramePr/>
                  <a:graphic xmlns:a="http://schemas.openxmlformats.org/drawingml/2006/main">
                    <a:graphicData uri="http://schemas.openxmlformats.org/drawingml/2006/picture">
                      <pic:pic xmlns:pic="http://schemas.openxmlformats.org/drawingml/2006/picture">
                        <pic:nvPicPr>
                          <pic:cNvPr id="235" name="图片_8"/>
                          <pic:cNvPicPr/>
                        </pic:nvPicPr>
                        <pic:blipFill>
                          <a:blip r:embed="rId15" cstate="print"/>
                          <a:stretch>
                            <a:fillRect/>
                          </a:stretch>
                        </pic:blipFill>
                        <pic:spPr>
                          <a:xfrm>
                            <a:off x="0" y="0"/>
                            <a:ext cx="906780" cy="114427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1.高度200mm；</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9</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1656"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女更衣室内</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过道前</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41184" behindDoc="0" locked="0" layoutInCell="1" allowOverlap="1">
                  <wp:simplePos x="0" y="0"/>
                  <wp:positionH relativeFrom="column">
                    <wp:posOffset>298450</wp:posOffset>
                  </wp:positionH>
                  <wp:positionV relativeFrom="paragraph">
                    <wp:posOffset>58420</wp:posOffset>
                  </wp:positionV>
                  <wp:extent cx="1143000" cy="1226185"/>
                  <wp:effectExtent l="0" t="0" r="0" b="5715"/>
                  <wp:wrapNone/>
                  <wp:docPr id="2" name="图片_15"/>
                  <wp:cNvGraphicFramePr/>
                  <a:graphic xmlns:a="http://schemas.openxmlformats.org/drawingml/2006/main">
                    <a:graphicData uri="http://schemas.openxmlformats.org/drawingml/2006/picture">
                      <pic:pic xmlns:pic="http://schemas.openxmlformats.org/drawingml/2006/picture">
                        <pic:nvPicPr>
                          <pic:cNvPr id="2" name="图片_15"/>
                          <pic:cNvPicPr/>
                        </pic:nvPicPr>
                        <pic:blipFill>
                          <a:blip r:embed="rId16" cstate="print"/>
                          <a:stretch>
                            <a:fillRect/>
                          </a:stretch>
                        </pic:blipFill>
                        <pic:spPr>
                          <a:xfrm>
                            <a:off x="0" y="0"/>
                            <a:ext cx="1143000" cy="122618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1.高度200mm；</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10</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1656"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男更衣室</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入口上方</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74624" behindDoc="0" locked="0" layoutInCell="1" allowOverlap="1">
                  <wp:simplePos x="0" y="0"/>
                  <wp:positionH relativeFrom="column">
                    <wp:posOffset>0</wp:posOffset>
                  </wp:positionH>
                  <wp:positionV relativeFrom="paragraph">
                    <wp:posOffset>114300</wp:posOffset>
                  </wp:positionV>
                  <wp:extent cx="1857375" cy="836295"/>
                  <wp:effectExtent l="0" t="0" r="9525" b="1905"/>
                  <wp:wrapNone/>
                  <wp:docPr id="222" name="图片_9"/>
                  <wp:cNvGraphicFramePr/>
                  <a:graphic xmlns:a="http://schemas.openxmlformats.org/drawingml/2006/main">
                    <a:graphicData uri="http://schemas.openxmlformats.org/drawingml/2006/picture">
                      <pic:pic xmlns:pic="http://schemas.openxmlformats.org/drawingml/2006/picture">
                        <pic:nvPicPr>
                          <pic:cNvPr id="222" name="图片_9"/>
                          <pic:cNvPicPr/>
                        </pic:nvPicPr>
                        <pic:blipFill>
                          <a:blip r:embed="rId17" cstate="print"/>
                          <a:stretch>
                            <a:fillRect/>
                          </a:stretch>
                        </pic:blipFill>
                        <pic:spPr>
                          <a:xfrm>
                            <a:off x="0" y="0"/>
                            <a:ext cx="1857375" cy="83629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numPr>
                <w:ilvl w:val="0"/>
                <w:numId w:val="1"/>
              </w:numPr>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尺寸见标注；</w:t>
            </w:r>
          </w:p>
          <w:p>
            <w:pPr>
              <w:widowControl/>
              <w:numPr>
                <w:ilvl w:val="0"/>
                <w:numId w:val="1"/>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11</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3M转膜</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雕刻贴</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男更衣室柜子</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75648" behindDoc="0" locked="0" layoutInCell="1" allowOverlap="1">
                  <wp:simplePos x="0" y="0"/>
                  <wp:positionH relativeFrom="column">
                    <wp:posOffset>50800</wp:posOffset>
                  </wp:positionH>
                  <wp:positionV relativeFrom="paragraph">
                    <wp:posOffset>38100</wp:posOffset>
                  </wp:positionV>
                  <wp:extent cx="1847850" cy="824865"/>
                  <wp:effectExtent l="0" t="0" r="6350" b="635"/>
                  <wp:wrapNone/>
                  <wp:docPr id="230" name="图片_10"/>
                  <wp:cNvGraphicFramePr/>
                  <a:graphic xmlns:a="http://schemas.openxmlformats.org/drawingml/2006/main">
                    <a:graphicData uri="http://schemas.openxmlformats.org/drawingml/2006/picture">
                      <pic:pic xmlns:pic="http://schemas.openxmlformats.org/drawingml/2006/picture">
                        <pic:nvPicPr>
                          <pic:cNvPr id="230" name="图片_10"/>
                          <pic:cNvPicPr/>
                        </pic:nvPicPr>
                        <pic:blipFill>
                          <a:blip r:embed="rId18" cstate="print"/>
                          <a:stretch>
                            <a:fillRect/>
                          </a:stretch>
                        </pic:blipFill>
                        <pic:spPr>
                          <a:xfrm>
                            <a:off x="0" y="0"/>
                            <a:ext cx="1847850" cy="82486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240</w:t>
            </w:r>
          </w:p>
        </w:tc>
        <w:tc>
          <w:tcPr>
            <w:tcW w:w="2262" w:type="dxa"/>
            <w:shd w:val="clear" w:color="auto" w:fill="auto"/>
            <w:vAlign w:val="center"/>
          </w:tcPr>
          <w:p>
            <w:pPr>
              <w:widowControl/>
              <w:numPr>
                <w:ilvl w:val="0"/>
                <w:numId w:val="2"/>
              </w:numPr>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字高120mm；</w:t>
            </w:r>
          </w:p>
          <w:p>
            <w:pPr>
              <w:widowControl/>
              <w:numPr>
                <w:ilvl w:val="0"/>
                <w:numId w:val="2"/>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3M软膜雕刻粘贴；</w:t>
            </w:r>
          </w:p>
          <w:p>
            <w:pPr>
              <w:widowControl/>
              <w:numPr>
                <w:ilvl w:val="0"/>
                <w:numId w:val="2"/>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编号：1-240。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12</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1656"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淋浴间</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门口上方</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76672" behindDoc="0" locked="0" layoutInCell="1" allowOverlap="1">
                  <wp:simplePos x="0" y="0"/>
                  <wp:positionH relativeFrom="column">
                    <wp:posOffset>-25400</wp:posOffset>
                  </wp:positionH>
                  <wp:positionV relativeFrom="paragraph">
                    <wp:posOffset>165100</wp:posOffset>
                  </wp:positionV>
                  <wp:extent cx="1899920" cy="829945"/>
                  <wp:effectExtent l="0" t="0" r="5080" b="8255"/>
                  <wp:wrapNone/>
                  <wp:docPr id="241" name="图片_11"/>
                  <wp:cNvGraphicFramePr/>
                  <a:graphic xmlns:a="http://schemas.openxmlformats.org/drawingml/2006/main">
                    <a:graphicData uri="http://schemas.openxmlformats.org/drawingml/2006/picture">
                      <pic:pic xmlns:pic="http://schemas.openxmlformats.org/drawingml/2006/picture">
                        <pic:nvPicPr>
                          <pic:cNvPr id="241" name="图片_11"/>
                          <pic:cNvPicPr/>
                        </pic:nvPicPr>
                        <pic:blipFill>
                          <a:blip r:embed="rId19" cstate="print"/>
                          <a:stretch>
                            <a:fillRect/>
                          </a:stretch>
                        </pic:blipFill>
                        <pic:spPr>
                          <a:xfrm>
                            <a:off x="0" y="0"/>
                            <a:ext cx="1899920" cy="82994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13</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卫生间门口</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77696" behindDoc="0" locked="0" layoutInCell="1" allowOverlap="1">
                  <wp:simplePos x="0" y="0"/>
                  <wp:positionH relativeFrom="column">
                    <wp:posOffset>107950</wp:posOffset>
                  </wp:positionH>
                  <wp:positionV relativeFrom="paragraph">
                    <wp:posOffset>190500</wp:posOffset>
                  </wp:positionV>
                  <wp:extent cx="1667510" cy="1369060"/>
                  <wp:effectExtent l="0" t="0" r="8890" b="2540"/>
                  <wp:wrapNone/>
                  <wp:docPr id="233" name="图片_12"/>
                  <wp:cNvGraphicFramePr/>
                  <a:graphic xmlns:a="http://schemas.openxmlformats.org/drawingml/2006/main">
                    <a:graphicData uri="http://schemas.openxmlformats.org/drawingml/2006/picture">
                      <pic:pic xmlns:pic="http://schemas.openxmlformats.org/drawingml/2006/picture">
                        <pic:nvPicPr>
                          <pic:cNvPr id="233" name="图片_12"/>
                          <pic:cNvPicPr/>
                        </pic:nvPicPr>
                        <pic:blipFill>
                          <a:blip r:embed="rId20" cstate="print"/>
                          <a:stretch>
                            <a:fillRect/>
                          </a:stretch>
                        </pic:blipFill>
                        <pic:spPr>
                          <a:xfrm>
                            <a:off x="0" y="0"/>
                            <a:ext cx="1667510" cy="136906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14</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强制喷淋侧</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78720" behindDoc="0" locked="0" layoutInCell="1" allowOverlap="1">
                  <wp:simplePos x="0" y="0"/>
                  <wp:positionH relativeFrom="column">
                    <wp:posOffset>133350</wp:posOffset>
                  </wp:positionH>
                  <wp:positionV relativeFrom="paragraph">
                    <wp:posOffset>42545</wp:posOffset>
                  </wp:positionV>
                  <wp:extent cx="1475105" cy="1268095"/>
                  <wp:effectExtent l="0" t="0" r="10795" b="1905"/>
                  <wp:wrapNone/>
                  <wp:docPr id="225" name="图片_14"/>
                  <wp:cNvGraphicFramePr/>
                  <a:graphic xmlns:a="http://schemas.openxmlformats.org/drawingml/2006/main">
                    <a:graphicData uri="http://schemas.openxmlformats.org/drawingml/2006/picture">
                      <pic:pic xmlns:pic="http://schemas.openxmlformats.org/drawingml/2006/picture">
                        <pic:nvPicPr>
                          <pic:cNvPr id="225" name="图片_14"/>
                          <pic:cNvPicPr/>
                        </pic:nvPicPr>
                        <pic:blipFill>
                          <a:blip r:embed="rId21" cstate="print"/>
                          <a:stretch>
                            <a:fillRect/>
                          </a:stretch>
                        </pic:blipFill>
                        <pic:spPr>
                          <a:xfrm>
                            <a:off x="0" y="0"/>
                            <a:ext cx="1475105" cy="126809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sz w:val="24"/>
              </w:rPr>
              <w:t>2</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15</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1656"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女更衣室入口上方</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79744" behindDoc="0" locked="0" layoutInCell="1" allowOverlap="1">
                  <wp:simplePos x="0" y="0"/>
                  <wp:positionH relativeFrom="column">
                    <wp:posOffset>-38100</wp:posOffset>
                  </wp:positionH>
                  <wp:positionV relativeFrom="paragraph">
                    <wp:posOffset>38100</wp:posOffset>
                  </wp:positionV>
                  <wp:extent cx="1879600" cy="803275"/>
                  <wp:effectExtent l="0" t="0" r="0" b="9525"/>
                  <wp:wrapNone/>
                  <wp:docPr id="234" name="图片_16"/>
                  <wp:cNvGraphicFramePr/>
                  <a:graphic xmlns:a="http://schemas.openxmlformats.org/drawingml/2006/main">
                    <a:graphicData uri="http://schemas.openxmlformats.org/drawingml/2006/picture">
                      <pic:pic xmlns:pic="http://schemas.openxmlformats.org/drawingml/2006/picture">
                        <pic:nvPicPr>
                          <pic:cNvPr id="234" name="图片_16"/>
                          <pic:cNvPicPr/>
                        </pic:nvPicPr>
                        <pic:blipFill>
                          <a:blip r:embed="rId22" cstate="print"/>
                          <a:stretch>
                            <a:fillRect/>
                          </a:stretch>
                        </pic:blipFill>
                        <pic:spPr>
                          <a:xfrm>
                            <a:off x="0" y="0"/>
                            <a:ext cx="1879600" cy="80327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16</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3M转膜</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雕刻贴</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女更衣室柜子</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34016" behindDoc="0" locked="0" layoutInCell="1" allowOverlap="1">
                  <wp:simplePos x="0" y="0"/>
                  <wp:positionH relativeFrom="column">
                    <wp:posOffset>25400</wp:posOffset>
                  </wp:positionH>
                  <wp:positionV relativeFrom="paragraph">
                    <wp:posOffset>228600</wp:posOffset>
                  </wp:positionV>
                  <wp:extent cx="1847850" cy="824865"/>
                  <wp:effectExtent l="0" t="0" r="6350" b="635"/>
                  <wp:wrapNone/>
                  <wp:docPr id="245" name="图片_10"/>
                  <wp:cNvGraphicFramePr/>
                  <a:graphic xmlns:a="http://schemas.openxmlformats.org/drawingml/2006/main">
                    <a:graphicData uri="http://schemas.openxmlformats.org/drawingml/2006/picture">
                      <pic:pic xmlns:pic="http://schemas.openxmlformats.org/drawingml/2006/picture">
                        <pic:nvPicPr>
                          <pic:cNvPr id="245" name="图片_10"/>
                          <pic:cNvPicPr/>
                        </pic:nvPicPr>
                        <pic:blipFill>
                          <a:blip r:embed="rId18" cstate="print"/>
                          <a:stretch>
                            <a:fillRect/>
                          </a:stretch>
                        </pic:blipFill>
                        <pic:spPr>
                          <a:xfrm>
                            <a:off x="0" y="0"/>
                            <a:ext cx="1847850" cy="82486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270</w:t>
            </w:r>
          </w:p>
        </w:tc>
        <w:tc>
          <w:tcPr>
            <w:tcW w:w="2262" w:type="dxa"/>
            <w:shd w:val="clear" w:color="auto" w:fill="auto"/>
            <w:vAlign w:val="center"/>
          </w:tcPr>
          <w:p>
            <w:pPr>
              <w:widowControl/>
              <w:numPr>
                <w:ilvl w:val="0"/>
                <w:numId w:val="3"/>
              </w:numPr>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字高120mm；</w:t>
            </w:r>
          </w:p>
          <w:p>
            <w:pPr>
              <w:widowControl/>
              <w:numPr>
                <w:ilvl w:val="0"/>
                <w:numId w:val="3"/>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3m软膜雕刻粘贴；</w:t>
            </w:r>
          </w:p>
          <w:p>
            <w:pPr>
              <w:widowControl/>
              <w:numPr>
                <w:ilvl w:val="0"/>
                <w:numId w:val="3"/>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编号：1-270。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17</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1656"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淋浴间</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门口上方</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80768" behindDoc="0" locked="0" layoutInCell="1" allowOverlap="1">
                  <wp:simplePos x="0" y="0"/>
                  <wp:positionH relativeFrom="column">
                    <wp:posOffset>82550</wp:posOffset>
                  </wp:positionH>
                  <wp:positionV relativeFrom="paragraph">
                    <wp:posOffset>133350</wp:posOffset>
                  </wp:positionV>
                  <wp:extent cx="1692910" cy="722630"/>
                  <wp:effectExtent l="0" t="0" r="8890" b="1270"/>
                  <wp:wrapNone/>
                  <wp:docPr id="236" name="图片_18"/>
                  <wp:cNvGraphicFramePr/>
                  <a:graphic xmlns:a="http://schemas.openxmlformats.org/drawingml/2006/main">
                    <a:graphicData uri="http://schemas.openxmlformats.org/drawingml/2006/picture">
                      <pic:pic xmlns:pic="http://schemas.openxmlformats.org/drawingml/2006/picture">
                        <pic:nvPicPr>
                          <pic:cNvPr id="236" name="图片_18"/>
                          <pic:cNvPicPr/>
                        </pic:nvPicPr>
                        <pic:blipFill>
                          <a:blip r:embed="rId23" cstate="print"/>
                          <a:stretch>
                            <a:fillRect/>
                          </a:stretch>
                        </pic:blipFill>
                        <pic:spPr>
                          <a:xfrm>
                            <a:off x="0" y="0"/>
                            <a:ext cx="1692910" cy="72263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18</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卫生间门口</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81792" behindDoc="0" locked="0" layoutInCell="1" allowOverlap="1">
                  <wp:simplePos x="0" y="0"/>
                  <wp:positionH relativeFrom="column">
                    <wp:posOffset>196850</wp:posOffset>
                  </wp:positionH>
                  <wp:positionV relativeFrom="paragraph">
                    <wp:posOffset>152400</wp:posOffset>
                  </wp:positionV>
                  <wp:extent cx="1485265" cy="1182370"/>
                  <wp:effectExtent l="0" t="0" r="635" b="11430"/>
                  <wp:wrapNone/>
                  <wp:docPr id="237" name="图片_19"/>
                  <wp:cNvGraphicFramePr/>
                  <a:graphic xmlns:a="http://schemas.openxmlformats.org/drawingml/2006/main">
                    <a:graphicData uri="http://schemas.openxmlformats.org/drawingml/2006/picture">
                      <pic:pic xmlns:pic="http://schemas.openxmlformats.org/drawingml/2006/picture">
                        <pic:nvPicPr>
                          <pic:cNvPr id="237" name="图片_19"/>
                          <pic:cNvPicPr/>
                        </pic:nvPicPr>
                        <pic:blipFill>
                          <a:blip r:embed="rId24" cstate="print"/>
                          <a:stretch>
                            <a:fillRect/>
                          </a:stretch>
                        </pic:blipFill>
                        <pic:spPr>
                          <a:xfrm>
                            <a:off x="0" y="0"/>
                            <a:ext cx="1485265" cy="118237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19</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1656"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泳池回男更衣室入口处</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82816" behindDoc="0" locked="0" layoutInCell="1" allowOverlap="1">
                  <wp:simplePos x="0" y="0"/>
                  <wp:positionH relativeFrom="column">
                    <wp:posOffset>152400</wp:posOffset>
                  </wp:positionH>
                  <wp:positionV relativeFrom="paragraph">
                    <wp:posOffset>82550</wp:posOffset>
                  </wp:positionV>
                  <wp:extent cx="1669415" cy="1082040"/>
                  <wp:effectExtent l="0" t="0" r="6985" b="10160"/>
                  <wp:wrapNone/>
                  <wp:docPr id="238" name="图片_20"/>
                  <wp:cNvGraphicFramePr/>
                  <a:graphic xmlns:a="http://schemas.openxmlformats.org/drawingml/2006/main">
                    <a:graphicData uri="http://schemas.openxmlformats.org/drawingml/2006/picture">
                      <pic:pic xmlns:pic="http://schemas.openxmlformats.org/drawingml/2006/picture">
                        <pic:nvPicPr>
                          <pic:cNvPr id="238" name="图片_20"/>
                          <pic:cNvPicPr/>
                        </pic:nvPicPr>
                        <pic:blipFill>
                          <a:blip r:embed="rId25" cstate="print"/>
                          <a:stretch>
                            <a:fillRect/>
                          </a:stretch>
                        </pic:blipFill>
                        <pic:spPr>
                          <a:xfrm>
                            <a:off x="0" y="0"/>
                            <a:ext cx="1669415" cy="1082040"/>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20</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1656"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泳池回女更衣室入口处</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83840" behindDoc="0" locked="0" layoutInCell="1" allowOverlap="1">
                  <wp:simplePos x="0" y="0"/>
                  <wp:positionH relativeFrom="column">
                    <wp:posOffset>82550</wp:posOffset>
                  </wp:positionH>
                  <wp:positionV relativeFrom="paragraph">
                    <wp:posOffset>55880</wp:posOffset>
                  </wp:positionV>
                  <wp:extent cx="1772285" cy="1252855"/>
                  <wp:effectExtent l="0" t="0" r="5715" b="4445"/>
                  <wp:wrapNone/>
                  <wp:docPr id="239" name="图片_21"/>
                  <wp:cNvGraphicFramePr/>
                  <a:graphic xmlns:a="http://schemas.openxmlformats.org/drawingml/2006/main">
                    <a:graphicData uri="http://schemas.openxmlformats.org/drawingml/2006/picture">
                      <pic:pic xmlns:pic="http://schemas.openxmlformats.org/drawingml/2006/picture">
                        <pic:nvPicPr>
                          <pic:cNvPr id="239" name="图片_21"/>
                          <pic:cNvPicPr/>
                        </pic:nvPicPr>
                        <pic:blipFill>
                          <a:blip r:embed="rId26" cstate="print"/>
                          <a:stretch>
                            <a:fillRect/>
                          </a:stretch>
                        </pic:blipFill>
                        <pic:spPr>
                          <a:xfrm>
                            <a:off x="0" y="0"/>
                            <a:ext cx="1772285" cy="125285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0" w:type="dxa"/>
            <w:gridSpan w:val="6"/>
            <w:shd w:val="clear" w:color="auto" w:fill="auto"/>
            <w:noWrap/>
            <w:vAlign w:val="center"/>
          </w:tcPr>
          <w:p>
            <w:pPr>
              <w:widowControl/>
              <w:textAlignment w:val="center"/>
              <w:rPr>
                <w:rFonts w:asciiTheme="minorEastAsia" w:hAnsiTheme="minorEastAsia" w:cstheme="minorEastAsia"/>
                <w:b/>
                <w:bCs/>
                <w:color w:val="000000"/>
                <w:sz w:val="24"/>
              </w:rPr>
            </w:pPr>
            <w:r>
              <w:rPr>
                <w:rFonts w:hint="eastAsia" w:asciiTheme="minorEastAsia" w:hAnsiTheme="minorEastAsia" w:cstheme="minorEastAsia"/>
                <w:b/>
                <w:bCs/>
                <w:color w:val="000000"/>
                <w:kern w:val="0"/>
                <w:sz w:val="24"/>
              </w:rPr>
              <w:t>2F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序号</w:t>
            </w:r>
          </w:p>
        </w:tc>
        <w:tc>
          <w:tcPr>
            <w:tcW w:w="1250"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名称</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位置</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预览</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数量</w:t>
            </w:r>
          </w:p>
        </w:tc>
        <w:tc>
          <w:tcPr>
            <w:tcW w:w="2262"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材质/尺寸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1250"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铝镁合金雕刻字</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电梯楼层号</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84864" behindDoc="0" locked="0" layoutInCell="1" allowOverlap="1">
                  <wp:simplePos x="0" y="0"/>
                  <wp:positionH relativeFrom="column">
                    <wp:posOffset>476250</wp:posOffset>
                  </wp:positionH>
                  <wp:positionV relativeFrom="paragraph">
                    <wp:posOffset>57150</wp:posOffset>
                  </wp:positionV>
                  <wp:extent cx="996950" cy="1384300"/>
                  <wp:effectExtent l="0" t="0" r="6350" b="0"/>
                  <wp:wrapNone/>
                  <wp:docPr id="240" name="图片_28"/>
                  <wp:cNvGraphicFramePr/>
                  <a:graphic xmlns:a="http://schemas.openxmlformats.org/drawingml/2006/main">
                    <a:graphicData uri="http://schemas.openxmlformats.org/drawingml/2006/picture">
                      <pic:pic xmlns:pic="http://schemas.openxmlformats.org/drawingml/2006/picture">
                        <pic:nvPicPr>
                          <pic:cNvPr id="240" name="图片_28"/>
                          <pic:cNvPicPr/>
                        </pic:nvPicPr>
                        <pic:blipFill>
                          <a:blip r:embed="rId27" cstate="print"/>
                          <a:stretch>
                            <a:fillRect/>
                          </a:stretch>
                        </pic:blipFill>
                        <pic:spPr>
                          <a:xfrm>
                            <a:off x="0" y="0"/>
                            <a:ext cx="996950" cy="138430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字高300mm，不发光。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2</w:t>
            </w:r>
          </w:p>
        </w:tc>
        <w:tc>
          <w:tcPr>
            <w:tcW w:w="1250"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铝镁合金雕刻字</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电梯标识</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85888" behindDoc="0" locked="0" layoutInCell="1" allowOverlap="1">
                  <wp:simplePos x="0" y="0"/>
                  <wp:positionH relativeFrom="column">
                    <wp:posOffset>368300</wp:posOffset>
                  </wp:positionH>
                  <wp:positionV relativeFrom="paragraph">
                    <wp:posOffset>57150</wp:posOffset>
                  </wp:positionV>
                  <wp:extent cx="1102360" cy="3078480"/>
                  <wp:effectExtent l="0" t="0" r="2540" b="7620"/>
                  <wp:wrapNone/>
                  <wp:docPr id="229" name="图片_27"/>
                  <wp:cNvGraphicFramePr/>
                  <a:graphic xmlns:a="http://schemas.openxmlformats.org/drawingml/2006/main">
                    <a:graphicData uri="http://schemas.openxmlformats.org/drawingml/2006/picture">
                      <pic:pic xmlns:pic="http://schemas.openxmlformats.org/drawingml/2006/picture">
                        <pic:nvPicPr>
                          <pic:cNvPr id="229" name="图片_27"/>
                          <pic:cNvPicPr/>
                        </pic:nvPicPr>
                        <pic:blipFill>
                          <a:blip r:embed="rId28" cstate="print"/>
                          <a:stretch>
                            <a:fillRect/>
                          </a:stretch>
                        </pic:blipFill>
                        <pic:spPr>
                          <a:xfrm>
                            <a:off x="0" y="0"/>
                            <a:ext cx="1102360" cy="307848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整体高900mm，长500mm，贴面安装，不发光。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3</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健身区引导</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86912" behindDoc="0" locked="0" layoutInCell="1" allowOverlap="1">
                  <wp:simplePos x="0" y="0"/>
                  <wp:positionH relativeFrom="column">
                    <wp:posOffset>368300</wp:posOffset>
                  </wp:positionH>
                  <wp:positionV relativeFrom="paragraph">
                    <wp:posOffset>101600</wp:posOffset>
                  </wp:positionV>
                  <wp:extent cx="1118235" cy="1323975"/>
                  <wp:effectExtent l="0" t="0" r="12065" b="9525"/>
                  <wp:wrapNone/>
                  <wp:docPr id="244" name="图片_31"/>
                  <wp:cNvGraphicFramePr/>
                  <a:graphic xmlns:a="http://schemas.openxmlformats.org/drawingml/2006/main">
                    <a:graphicData uri="http://schemas.openxmlformats.org/drawingml/2006/picture">
                      <pic:pic xmlns:pic="http://schemas.openxmlformats.org/drawingml/2006/picture">
                        <pic:nvPicPr>
                          <pic:cNvPr id="244" name="图片_31"/>
                          <pic:cNvPicPr/>
                        </pic:nvPicPr>
                        <pic:blipFill>
                          <a:blip r:embed="rId29" cstate="print"/>
                          <a:stretch>
                            <a:fillRect/>
                          </a:stretch>
                        </pic:blipFill>
                        <pic:spPr>
                          <a:xfrm>
                            <a:off x="0" y="0"/>
                            <a:ext cx="1118235" cy="132397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4</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健身区引导</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87936" behindDoc="0" locked="0" layoutInCell="1" allowOverlap="1">
                  <wp:simplePos x="0" y="0"/>
                  <wp:positionH relativeFrom="column">
                    <wp:posOffset>44450</wp:posOffset>
                  </wp:positionH>
                  <wp:positionV relativeFrom="paragraph">
                    <wp:posOffset>173990</wp:posOffset>
                  </wp:positionV>
                  <wp:extent cx="1784350" cy="1227455"/>
                  <wp:effectExtent l="0" t="0" r="6350" b="4445"/>
                  <wp:wrapNone/>
                  <wp:docPr id="232" name="图片_29"/>
                  <wp:cNvGraphicFramePr/>
                  <a:graphic xmlns:a="http://schemas.openxmlformats.org/drawingml/2006/main">
                    <a:graphicData uri="http://schemas.openxmlformats.org/drawingml/2006/picture">
                      <pic:pic xmlns:pic="http://schemas.openxmlformats.org/drawingml/2006/picture">
                        <pic:nvPicPr>
                          <pic:cNvPr id="232" name="图片_29"/>
                          <pic:cNvPicPr/>
                        </pic:nvPicPr>
                        <pic:blipFill>
                          <a:blip r:embed="rId30" cstate="print"/>
                          <a:stretch>
                            <a:fillRect/>
                          </a:stretch>
                        </pic:blipFill>
                        <pic:spPr>
                          <a:xfrm>
                            <a:off x="0" y="0"/>
                            <a:ext cx="1784350" cy="122745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5</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健身区引导</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88960" behindDoc="0" locked="0" layoutInCell="1" allowOverlap="1">
                  <wp:simplePos x="0" y="0"/>
                  <wp:positionH relativeFrom="column">
                    <wp:posOffset>69850</wp:posOffset>
                  </wp:positionH>
                  <wp:positionV relativeFrom="paragraph">
                    <wp:posOffset>146050</wp:posOffset>
                  </wp:positionV>
                  <wp:extent cx="1731645" cy="1495425"/>
                  <wp:effectExtent l="0" t="0" r="8255" b="3175"/>
                  <wp:wrapNone/>
                  <wp:docPr id="242" name="图片_32"/>
                  <wp:cNvGraphicFramePr/>
                  <a:graphic xmlns:a="http://schemas.openxmlformats.org/drawingml/2006/main">
                    <a:graphicData uri="http://schemas.openxmlformats.org/drawingml/2006/picture">
                      <pic:pic xmlns:pic="http://schemas.openxmlformats.org/drawingml/2006/picture">
                        <pic:nvPicPr>
                          <pic:cNvPr id="242" name="图片_32"/>
                          <pic:cNvPicPr/>
                        </pic:nvPicPr>
                        <pic:blipFill>
                          <a:blip r:embed="rId31" cstate="print"/>
                          <a:stretch>
                            <a:fillRect/>
                          </a:stretch>
                        </pic:blipFill>
                        <pic:spPr>
                          <a:xfrm>
                            <a:off x="0" y="0"/>
                            <a:ext cx="1731645" cy="149542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6</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健身区引导</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89984" behindDoc="0" locked="0" layoutInCell="1" allowOverlap="1">
                  <wp:simplePos x="0" y="0"/>
                  <wp:positionH relativeFrom="column">
                    <wp:posOffset>158750</wp:posOffset>
                  </wp:positionH>
                  <wp:positionV relativeFrom="paragraph">
                    <wp:posOffset>200660</wp:posOffset>
                  </wp:positionV>
                  <wp:extent cx="1600835" cy="1300480"/>
                  <wp:effectExtent l="0" t="0" r="12065" b="7620"/>
                  <wp:wrapNone/>
                  <wp:docPr id="243" name="图片_33"/>
                  <wp:cNvGraphicFramePr/>
                  <a:graphic xmlns:a="http://schemas.openxmlformats.org/drawingml/2006/main">
                    <a:graphicData uri="http://schemas.openxmlformats.org/drawingml/2006/picture">
                      <pic:pic xmlns:pic="http://schemas.openxmlformats.org/drawingml/2006/picture">
                        <pic:nvPicPr>
                          <pic:cNvPr id="243" name="图片_33"/>
                          <pic:cNvPicPr/>
                        </pic:nvPicPr>
                        <pic:blipFill>
                          <a:blip r:embed="rId32" cstate="print"/>
                          <a:stretch>
                            <a:fillRect/>
                          </a:stretch>
                        </pic:blipFill>
                        <pic:spPr>
                          <a:xfrm>
                            <a:off x="0" y="0"/>
                            <a:ext cx="1600835" cy="130048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7</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健身区引导</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91008" behindDoc="0" locked="0" layoutInCell="1" allowOverlap="1">
                  <wp:simplePos x="0" y="0"/>
                  <wp:positionH relativeFrom="column">
                    <wp:posOffset>400050</wp:posOffset>
                  </wp:positionH>
                  <wp:positionV relativeFrom="paragraph">
                    <wp:posOffset>143510</wp:posOffset>
                  </wp:positionV>
                  <wp:extent cx="1102360" cy="1315085"/>
                  <wp:effectExtent l="0" t="0" r="2540" b="5715"/>
                  <wp:wrapNone/>
                  <wp:docPr id="168" name="图片_34"/>
                  <wp:cNvGraphicFramePr/>
                  <a:graphic xmlns:a="http://schemas.openxmlformats.org/drawingml/2006/main">
                    <a:graphicData uri="http://schemas.openxmlformats.org/drawingml/2006/picture">
                      <pic:pic xmlns:pic="http://schemas.openxmlformats.org/drawingml/2006/picture">
                        <pic:nvPicPr>
                          <pic:cNvPr id="168" name="图片_34"/>
                          <pic:cNvPicPr/>
                        </pic:nvPicPr>
                        <pic:blipFill>
                          <a:blip r:embed="rId33" cstate="print"/>
                          <a:stretch>
                            <a:fillRect/>
                          </a:stretch>
                        </pic:blipFill>
                        <pic:spPr>
                          <a:xfrm>
                            <a:off x="0" y="0"/>
                            <a:ext cx="1102360" cy="131508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8</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健身区引导</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92032" behindDoc="0" locked="0" layoutInCell="1" allowOverlap="1">
                  <wp:simplePos x="0" y="0"/>
                  <wp:positionH relativeFrom="column">
                    <wp:posOffset>228600</wp:posOffset>
                  </wp:positionH>
                  <wp:positionV relativeFrom="paragraph">
                    <wp:posOffset>152400</wp:posOffset>
                  </wp:positionV>
                  <wp:extent cx="1410335" cy="1471295"/>
                  <wp:effectExtent l="0" t="0" r="12065" b="1905"/>
                  <wp:wrapNone/>
                  <wp:docPr id="166" name="图片_36"/>
                  <wp:cNvGraphicFramePr/>
                  <a:graphic xmlns:a="http://schemas.openxmlformats.org/drawingml/2006/main">
                    <a:graphicData uri="http://schemas.openxmlformats.org/drawingml/2006/picture">
                      <pic:pic xmlns:pic="http://schemas.openxmlformats.org/drawingml/2006/picture">
                        <pic:nvPicPr>
                          <pic:cNvPr id="166" name="图片_36"/>
                          <pic:cNvPicPr/>
                        </pic:nvPicPr>
                        <pic:blipFill>
                          <a:blip r:embed="rId34" cstate="print"/>
                          <a:stretch>
                            <a:fillRect/>
                          </a:stretch>
                        </pic:blipFill>
                        <pic:spPr>
                          <a:xfrm>
                            <a:off x="0" y="0"/>
                            <a:ext cx="1410335" cy="147129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9</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健身区引导</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93056" behindDoc="0" locked="0" layoutInCell="1" allowOverlap="1">
                  <wp:simplePos x="0" y="0"/>
                  <wp:positionH relativeFrom="column">
                    <wp:posOffset>368300</wp:posOffset>
                  </wp:positionH>
                  <wp:positionV relativeFrom="paragraph">
                    <wp:posOffset>194310</wp:posOffset>
                  </wp:positionV>
                  <wp:extent cx="1137285" cy="1538605"/>
                  <wp:effectExtent l="0" t="0" r="5715" b="10795"/>
                  <wp:wrapNone/>
                  <wp:docPr id="176" name="图片_35"/>
                  <wp:cNvGraphicFramePr/>
                  <a:graphic xmlns:a="http://schemas.openxmlformats.org/drawingml/2006/main">
                    <a:graphicData uri="http://schemas.openxmlformats.org/drawingml/2006/picture">
                      <pic:pic xmlns:pic="http://schemas.openxmlformats.org/drawingml/2006/picture">
                        <pic:nvPicPr>
                          <pic:cNvPr id="176" name="图片_35"/>
                          <pic:cNvPicPr/>
                        </pic:nvPicPr>
                        <pic:blipFill>
                          <a:blip r:embed="rId35" cstate="print"/>
                          <a:stretch>
                            <a:fillRect/>
                          </a:stretch>
                        </pic:blipFill>
                        <pic:spPr>
                          <a:xfrm>
                            <a:off x="0" y="0"/>
                            <a:ext cx="1137285" cy="1538605"/>
                          </a:xfrm>
                          <a:prstGeom prst="rect">
                            <a:avLst/>
                          </a:prstGeom>
                          <a:noFill/>
                          <a:ln>
                            <a:noFill/>
                          </a:ln>
                        </pic:spPr>
                      </pic:pic>
                    </a:graphicData>
                  </a:graphic>
                </wp:anchor>
              </w:drawing>
            </w:r>
          </w:p>
        </w:tc>
        <w:tc>
          <w:tcPr>
            <w:tcW w:w="696" w:type="dxa"/>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10</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烤漆字</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健身区</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94080" behindDoc="0" locked="0" layoutInCell="1" allowOverlap="1">
                  <wp:simplePos x="0" y="0"/>
                  <wp:positionH relativeFrom="column">
                    <wp:posOffset>44450</wp:posOffset>
                  </wp:positionH>
                  <wp:positionV relativeFrom="paragraph">
                    <wp:posOffset>240665</wp:posOffset>
                  </wp:positionV>
                  <wp:extent cx="1753870" cy="233680"/>
                  <wp:effectExtent l="0" t="0" r="11430" b="7620"/>
                  <wp:wrapNone/>
                  <wp:docPr id="180" name="图片_37"/>
                  <wp:cNvGraphicFramePr/>
                  <a:graphic xmlns:a="http://schemas.openxmlformats.org/drawingml/2006/main">
                    <a:graphicData uri="http://schemas.openxmlformats.org/drawingml/2006/picture">
                      <pic:pic xmlns:pic="http://schemas.openxmlformats.org/drawingml/2006/picture">
                        <pic:nvPicPr>
                          <pic:cNvPr id="180" name="图片_37"/>
                          <pic:cNvPicPr/>
                        </pic:nvPicPr>
                        <pic:blipFill>
                          <a:blip r:embed="rId36" cstate="print"/>
                          <a:stretch>
                            <a:fillRect/>
                          </a:stretch>
                        </pic:blipFill>
                        <pic:spPr>
                          <a:xfrm>
                            <a:off x="0" y="0"/>
                            <a:ext cx="1753870" cy="23368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numPr>
                <w:ilvl w:val="0"/>
                <w:numId w:val="4"/>
              </w:numPr>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字高250mm；</w:t>
            </w:r>
          </w:p>
          <w:p>
            <w:pPr>
              <w:widowControl/>
              <w:numPr>
                <w:ilvl w:val="0"/>
                <w:numId w:val="4"/>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11</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多功能操房</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95104" behindDoc="0" locked="0" layoutInCell="1" allowOverlap="1">
                  <wp:simplePos x="0" y="0"/>
                  <wp:positionH relativeFrom="column">
                    <wp:posOffset>224790</wp:posOffset>
                  </wp:positionH>
                  <wp:positionV relativeFrom="paragraph">
                    <wp:posOffset>73025</wp:posOffset>
                  </wp:positionV>
                  <wp:extent cx="1373505" cy="1249045"/>
                  <wp:effectExtent l="0" t="0" r="10795" b="8255"/>
                  <wp:wrapNone/>
                  <wp:docPr id="194" name="图片_38"/>
                  <wp:cNvGraphicFramePr/>
                  <a:graphic xmlns:a="http://schemas.openxmlformats.org/drawingml/2006/main">
                    <a:graphicData uri="http://schemas.openxmlformats.org/drawingml/2006/picture">
                      <pic:pic xmlns:pic="http://schemas.openxmlformats.org/drawingml/2006/picture">
                        <pic:nvPicPr>
                          <pic:cNvPr id="194" name="图片_38"/>
                          <pic:cNvPicPr/>
                        </pic:nvPicPr>
                        <pic:blipFill>
                          <a:blip r:embed="rId37" cstate="print"/>
                          <a:stretch>
                            <a:fillRect/>
                          </a:stretch>
                        </pic:blipFill>
                        <pic:spPr>
                          <a:xfrm>
                            <a:off x="0" y="0"/>
                            <a:ext cx="1373505" cy="124904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12</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动感单车房</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96128" behindDoc="0" locked="0" layoutInCell="1" allowOverlap="1">
                  <wp:simplePos x="0" y="0"/>
                  <wp:positionH relativeFrom="column">
                    <wp:posOffset>222250</wp:posOffset>
                  </wp:positionH>
                  <wp:positionV relativeFrom="paragraph">
                    <wp:posOffset>318770</wp:posOffset>
                  </wp:positionV>
                  <wp:extent cx="1299845" cy="1283970"/>
                  <wp:effectExtent l="0" t="0" r="8255" b="11430"/>
                  <wp:wrapNone/>
                  <wp:docPr id="177" name="图片_39"/>
                  <wp:cNvGraphicFramePr/>
                  <a:graphic xmlns:a="http://schemas.openxmlformats.org/drawingml/2006/main">
                    <a:graphicData uri="http://schemas.openxmlformats.org/drawingml/2006/picture">
                      <pic:pic xmlns:pic="http://schemas.openxmlformats.org/drawingml/2006/picture">
                        <pic:nvPicPr>
                          <pic:cNvPr id="177" name="图片_39"/>
                          <pic:cNvPicPr/>
                        </pic:nvPicPr>
                        <pic:blipFill>
                          <a:blip r:embed="rId38" cstate="print"/>
                          <a:stretch>
                            <a:fillRect/>
                          </a:stretch>
                        </pic:blipFill>
                        <pic:spPr>
                          <a:xfrm>
                            <a:off x="0" y="0"/>
                            <a:ext cx="1299845" cy="1283970"/>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1.尺寸：240x240；2.工艺：不锈钢氟碳烤漆。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13</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雕刻吊牌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卫生间门口</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97152" behindDoc="0" locked="0" layoutInCell="1" allowOverlap="1">
                  <wp:simplePos x="0" y="0"/>
                  <wp:positionH relativeFrom="column">
                    <wp:posOffset>311150</wp:posOffset>
                  </wp:positionH>
                  <wp:positionV relativeFrom="paragraph">
                    <wp:posOffset>55880</wp:posOffset>
                  </wp:positionV>
                  <wp:extent cx="1217930" cy="1189990"/>
                  <wp:effectExtent l="0" t="0" r="1270" b="3810"/>
                  <wp:wrapNone/>
                  <wp:docPr id="191" name="图片_46"/>
                  <wp:cNvGraphicFramePr/>
                  <a:graphic xmlns:a="http://schemas.openxmlformats.org/drawingml/2006/main">
                    <a:graphicData uri="http://schemas.openxmlformats.org/drawingml/2006/picture">
                      <pic:pic xmlns:pic="http://schemas.openxmlformats.org/drawingml/2006/picture">
                        <pic:nvPicPr>
                          <pic:cNvPr id="191" name="图片_46"/>
                          <pic:cNvPicPr/>
                        </pic:nvPicPr>
                        <pic:blipFill>
                          <a:blip r:embed="rId39" cstate="print"/>
                          <a:stretch>
                            <a:fillRect/>
                          </a:stretch>
                        </pic:blipFill>
                        <pic:spPr>
                          <a:xfrm>
                            <a:off x="0" y="0"/>
                            <a:ext cx="1217930" cy="1189990"/>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1.尺寸：240x240；2.工艺：亚克力雕。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14</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1656"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卫生间门口（男）</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98176" behindDoc="0" locked="0" layoutInCell="1" allowOverlap="1">
                  <wp:simplePos x="0" y="0"/>
                  <wp:positionH relativeFrom="column">
                    <wp:posOffset>158750</wp:posOffset>
                  </wp:positionH>
                  <wp:positionV relativeFrom="paragraph">
                    <wp:posOffset>69850</wp:posOffset>
                  </wp:positionV>
                  <wp:extent cx="1479550" cy="1331595"/>
                  <wp:effectExtent l="0" t="0" r="6350" b="1905"/>
                  <wp:wrapNone/>
                  <wp:docPr id="172" name="图片_40"/>
                  <wp:cNvGraphicFramePr/>
                  <a:graphic xmlns:a="http://schemas.openxmlformats.org/drawingml/2006/main">
                    <a:graphicData uri="http://schemas.openxmlformats.org/drawingml/2006/picture">
                      <pic:pic xmlns:pic="http://schemas.openxmlformats.org/drawingml/2006/picture">
                        <pic:nvPicPr>
                          <pic:cNvPr id="172" name="图片_40"/>
                          <pic:cNvPicPr/>
                        </pic:nvPicPr>
                        <pic:blipFill>
                          <a:blip r:embed="rId40" cstate="print"/>
                          <a:stretch>
                            <a:fillRect/>
                          </a:stretch>
                        </pic:blipFill>
                        <pic:spPr>
                          <a:xfrm>
                            <a:off x="0" y="0"/>
                            <a:ext cx="1479550" cy="133159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15</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1656"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卫生间门口（女）</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699200" behindDoc="0" locked="0" layoutInCell="1" allowOverlap="1">
                  <wp:simplePos x="0" y="0"/>
                  <wp:positionH relativeFrom="column">
                    <wp:posOffset>111125</wp:posOffset>
                  </wp:positionH>
                  <wp:positionV relativeFrom="paragraph">
                    <wp:posOffset>63500</wp:posOffset>
                  </wp:positionV>
                  <wp:extent cx="1654810" cy="1323340"/>
                  <wp:effectExtent l="0" t="0" r="8890" b="10160"/>
                  <wp:wrapNone/>
                  <wp:docPr id="188" name="图片_41"/>
                  <wp:cNvGraphicFramePr/>
                  <a:graphic xmlns:a="http://schemas.openxmlformats.org/drawingml/2006/main">
                    <a:graphicData uri="http://schemas.openxmlformats.org/drawingml/2006/picture">
                      <pic:pic xmlns:pic="http://schemas.openxmlformats.org/drawingml/2006/picture">
                        <pic:nvPicPr>
                          <pic:cNvPr id="188" name="图片_41"/>
                          <pic:cNvPicPr/>
                        </pic:nvPicPr>
                        <pic:blipFill>
                          <a:blip r:embed="rId41" cstate="print"/>
                          <a:stretch>
                            <a:fillRect/>
                          </a:stretch>
                        </pic:blipFill>
                        <pic:spPr>
                          <a:xfrm>
                            <a:off x="0" y="0"/>
                            <a:ext cx="1654810" cy="132334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16</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储藏室</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00224" behindDoc="0" locked="0" layoutInCell="1" allowOverlap="1">
                  <wp:simplePos x="0" y="0"/>
                  <wp:positionH relativeFrom="column">
                    <wp:posOffset>222250</wp:posOffset>
                  </wp:positionH>
                  <wp:positionV relativeFrom="paragraph">
                    <wp:posOffset>81915</wp:posOffset>
                  </wp:positionV>
                  <wp:extent cx="1402715" cy="1306830"/>
                  <wp:effectExtent l="0" t="0" r="6985" b="1270"/>
                  <wp:wrapNone/>
                  <wp:docPr id="195" name="图片_47"/>
                  <wp:cNvGraphicFramePr/>
                  <a:graphic xmlns:a="http://schemas.openxmlformats.org/drawingml/2006/main">
                    <a:graphicData uri="http://schemas.openxmlformats.org/drawingml/2006/picture">
                      <pic:pic xmlns:pic="http://schemas.openxmlformats.org/drawingml/2006/picture">
                        <pic:nvPicPr>
                          <pic:cNvPr id="195" name="图片_47"/>
                          <pic:cNvPicPr/>
                        </pic:nvPicPr>
                        <pic:blipFill>
                          <a:blip r:embed="rId42" cstate="print"/>
                          <a:stretch>
                            <a:fillRect/>
                          </a:stretch>
                        </pic:blipFill>
                        <pic:spPr>
                          <a:xfrm>
                            <a:off x="0" y="0"/>
                            <a:ext cx="1402715" cy="1306830"/>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1.尺寸：240x240；2.工艺：不锈钢氟碳烤漆。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0" w:type="dxa"/>
            <w:gridSpan w:val="6"/>
            <w:shd w:val="clear" w:color="auto" w:fill="auto"/>
            <w:noWrap/>
            <w:vAlign w:val="center"/>
          </w:tcPr>
          <w:p>
            <w:pPr>
              <w:widowControl/>
              <w:textAlignment w:val="center"/>
              <w:rPr>
                <w:rFonts w:asciiTheme="minorEastAsia" w:hAnsiTheme="minorEastAsia" w:cstheme="minorEastAsia"/>
                <w:b/>
                <w:bCs/>
                <w:color w:val="000000"/>
                <w:sz w:val="24"/>
              </w:rPr>
            </w:pPr>
            <w:r>
              <w:rPr>
                <w:rFonts w:hint="eastAsia" w:asciiTheme="minorEastAsia" w:hAnsiTheme="minorEastAsia" w:cstheme="minorEastAsia"/>
                <w:b/>
                <w:bCs/>
                <w:color w:val="000000"/>
                <w:kern w:val="0"/>
                <w:sz w:val="24"/>
              </w:rPr>
              <w:t>3F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序号</w:t>
            </w:r>
          </w:p>
        </w:tc>
        <w:tc>
          <w:tcPr>
            <w:tcW w:w="1250"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名称</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位置</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预览</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数量</w:t>
            </w:r>
          </w:p>
        </w:tc>
        <w:tc>
          <w:tcPr>
            <w:tcW w:w="2262"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材质/尺寸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1250"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铝镁合金雕刻字</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电梯楼层号</w:t>
            </w:r>
          </w:p>
        </w:tc>
        <w:tc>
          <w:tcPr>
            <w:tcW w:w="0" w:type="auto"/>
            <w:shd w:val="clear" w:color="auto" w:fill="auto"/>
            <w:noWrap/>
            <w:vAlign w:val="center"/>
          </w:tcPr>
          <w:p>
            <w:pP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01248" behindDoc="0" locked="0" layoutInCell="1" allowOverlap="1">
                  <wp:simplePos x="0" y="0"/>
                  <wp:positionH relativeFrom="column">
                    <wp:posOffset>374650</wp:posOffset>
                  </wp:positionH>
                  <wp:positionV relativeFrom="paragraph">
                    <wp:posOffset>111760</wp:posOffset>
                  </wp:positionV>
                  <wp:extent cx="1160145" cy="1508760"/>
                  <wp:effectExtent l="0" t="0" r="8255" b="2540"/>
                  <wp:wrapNone/>
                  <wp:docPr id="189" name="图片_44"/>
                  <wp:cNvGraphicFramePr/>
                  <a:graphic xmlns:a="http://schemas.openxmlformats.org/drawingml/2006/main">
                    <a:graphicData uri="http://schemas.openxmlformats.org/drawingml/2006/picture">
                      <pic:pic xmlns:pic="http://schemas.openxmlformats.org/drawingml/2006/picture">
                        <pic:nvPicPr>
                          <pic:cNvPr id="189" name="图片_44"/>
                          <pic:cNvPicPr/>
                        </pic:nvPicPr>
                        <pic:blipFill>
                          <a:blip r:embed="rId43" cstate="print"/>
                          <a:stretch>
                            <a:fillRect/>
                          </a:stretch>
                        </pic:blipFill>
                        <pic:spPr>
                          <a:xfrm>
                            <a:off x="0" y="0"/>
                            <a:ext cx="1160145" cy="150876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字高300mm，不发光。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2</w:t>
            </w:r>
          </w:p>
        </w:tc>
        <w:tc>
          <w:tcPr>
            <w:tcW w:w="1250"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铝镁合金雕刻字</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电梯标识</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02272" behindDoc="0" locked="0" layoutInCell="1" allowOverlap="1">
                  <wp:simplePos x="0" y="0"/>
                  <wp:positionH relativeFrom="column">
                    <wp:posOffset>485140</wp:posOffset>
                  </wp:positionH>
                  <wp:positionV relativeFrom="paragraph">
                    <wp:posOffset>111125</wp:posOffset>
                  </wp:positionV>
                  <wp:extent cx="1005205" cy="2882265"/>
                  <wp:effectExtent l="0" t="0" r="10795" b="635"/>
                  <wp:wrapNone/>
                  <wp:docPr id="181" name="图片_42"/>
                  <wp:cNvGraphicFramePr/>
                  <a:graphic xmlns:a="http://schemas.openxmlformats.org/drawingml/2006/main">
                    <a:graphicData uri="http://schemas.openxmlformats.org/drawingml/2006/picture">
                      <pic:pic xmlns:pic="http://schemas.openxmlformats.org/drawingml/2006/picture">
                        <pic:nvPicPr>
                          <pic:cNvPr id="181" name="图片_42"/>
                          <pic:cNvPicPr/>
                        </pic:nvPicPr>
                        <pic:blipFill>
                          <a:blip r:embed="rId44" cstate="print"/>
                          <a:stretch>
                            <a:fillRect/>
                          </a:stretch>
                        </pic:blipFill>
                        <pic:spPr>
                          <a:xfrm>
                            <a:off x="0" y="0"/>
                            <a:ext cx="1005205" cy="288226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整体高900mm，长500mm，贴面安装，不发光。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3</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私教训练区</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03296" behindDoc="0" locked="0" layoutInCell="1" allowOverlap="1">
                  <wp:simplePos x="0" y="0"/>
                  <wp:positionH relativeFrom="column">
                    <wp:posOffset>191135</wp:posOffset>
                  </wp:positionH>
                  <wp:positionV relativeFrom="paragraph">
                    <wp:posOffset>49530</wp:posOffset>
                  </wp:positionV>
                  <wp:extent cx="1437005" cy="1412875"/>
                  <wp:effectExtent l="0" t="0" r="10795" b="9525"/>
                  <wp:wrapNone/>
                  <wp:docPr id="164" name="图片_52"/>
                  <wp:cNvGraphicFramePr/>
                  <a:graphic xmlns:a="http://schemas.openxmlformats.org/drawingml/2006/main">
                    <a:graphicData uri="http://schemas.openxmlformats.org/drawingml/2006/picture">
                      <pic:pic xmlns:pic="http://schemas.openxmlformats.org/drawingml/2006/picture">
                        <pic:nvPicPr>
                          <pic:cNvPr id="164" name="图片_52"/>
                          <pic:cNvPicPr/>
                        </pic:nvPicPr>
                        <pic:blipFill>
                          <a:blip r:embed="rId45" cstate="print"/>
                          <a:stretch>
                            <a:fillRect/>
                          </a:stretch>
                        </pic:blipFill>
                        <pic:spPr>
                          <a:xfrm>
                            <a:off x="0" y="0"/>
                            <a:ext cx="1437005" cy="141287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1.尺寸：240x240；2.工艺：亚克力雕。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4</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烤漆字</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健身区</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04320" behindDoc="0" locked="0" layoutInCell="1" allowOverlap="1">
                  <wp:simplePos x="0" y="0"/>
                  <wp:positionH relativeFrom="column">
                    <wp:posOffset>17780</wp:posOffset>
                  </wp:positionH>
                  <wp:positionV relativeFrom="paragraph">
                    <wp:posOffset>169545</wp:posOffset>
                  </wp:positionV>
                  <wp:extent cx="1797050" cy="241935"/>
                  <wp:effectExtent l="0" t="0" r="6350" b="12065"/>
                  <wp:wrapNone/>
                  <wp:docPr id="190" name="图片_74"/>
                  <wp:cNvGraphicFramePr/>
                  <a:graphic xmlns:a="http://schemas.openxmlformats.org/drawingml/2006/main">
                    <a:graphicData uri="http://schemas.openxmlformats.org/drawingml/2006/picture">
                      <pic:pic xmlns:pic="http://schemas.openxmlformats.org/drawingml/2006/picture">
                        <pic:nvPicPr>
                          <pic:cNvPr id="190" name="图片_74"/>
                          <pic:cNvPicPr/>
                        </pic:nvPicPr>
                        <pic:blipFill>
                          <a:blip r:embed="rId46" cstate="print"/>
                          <a:stretch>
                            <a:fillRect/>
                          </a:stretch>
                        </pic:blipFill>
                        <pic:spPr>
                          <a:xfrm>
                            <a:off x="0" y="0"/>
                            <a:ext cx="1797050" cy="24193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字高250mm，亚克力雕刻，氟碳烤漆。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5</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体测区</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05344" behindDoc="0" locked="0" layoutInCell="1" allowOverlap="1">
                  <wp:simplePos x="0" y="0"/>
                  <wp:positionH relativeFrom="column">
                    <wp:posOffset>137795</wp:posOffset>
                  </wp:positionH>
                  <wp:positionV relativeFrom="paragraph">
                    <wp:posOffset>113665</wp:posOffset>
                  </wp:positionV>
                  <wp:extent cx="1561465" cy="1475740"/>
                  <wp:effectExtent l="0" t="0" r="635" b="10160"/>
                  <wp:wrapNone/>
                  <wp:docPr id="169" name="图片_48"/>
                  <wp:cNvGraphicFramePr/>
                  <a:graphic xmlns:a="http://schemas.openxmlformats.org/drawingml/2006/main">
                    <a:graphicData uri="http://schemas.openxmlformats.org/drawingml/2006/picture">
                      <pic:pic xmlns:pic="http://schemas.openxmlformats.org/drawingml/2006/picture">
                        <pic:nvPicPr>
                          <pic:cNvPr id="169" name="图片_48"/>
                          <pic:cNvPicPr/>
                        </pic:nvPicPr>
                        <pic:blipFill>
                          <a:blip r:embed="rId47" cstate="print"/>
                          <a:stretch>
                            <a:fillRect/>
                          </a:stretch>
                        </pic:blipFill>
                        <pic:spPr>
                          <a:xfrm>
                            <a:off x="0" y="0"/>
                            <a:ext cx="1561465" cy="1475740"/>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1.尺寸：240x240；2.工艺：亚克力雕。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6</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私教办公室</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06368" behindDoc="0" locked="0" layoutInCell="1" allowOverlap="1">
                  <wp:simplePos x="0" y="0"/>
                  <wp:positionH relativeFrom="column">
                    <wp:posOffset>142875</wp:posOffset>
                  </wp:positionH>
                  <wp:positionV relativeFrom="paragraph">
                    <wp:posOffset>92075</wp:posOffset>
                  </wp:positionV>
                  <wp:extent cx="1632585" cy="1581785"/>
                  <wp:effectExtent l="0" t="0" r="5715" b="5715"/>
                  <wp:wrapNone/>
                  <wp:docPr id="182" name="图片_53"/>
                  <wp:cNvGraphicFramePr/>
                  <a:graphic xmlns:a="http://schemas.openxmlformats.org/drawingml/2006/main">
                    <a:graphicData uri="http://schemas.openxmlformats.org/drawingml/2006/picture">
                      <pic:pic xmlns:pic="http://schemas.openxmlformats.org/drawingml/2006/picture">
                        <pic:nvPicPr>
                          <pic:cNvPr id="182" name="图片_53"/>
                          <pic:cNvPicPr/>
                        </pic:nvPicPr>
                        <pic:blipFill>
                          <a:blip r:embed="rId48" cstate="print"/>
                          <a:stretch>
                            <a:fillRect/>
                          </a:stretch>
                        </pic:blipFill>
                        <pic:spPr>
                          <a:xfrm>
                            <a:off x="0" y="0"/>
                            <a:ext cx="1632585" cy="158178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1.尺寸：240x240；2.工艺：不锈钢氟碳烤漆。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7</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SPA理疗室</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07392" behindDoc="0" locked="0" layoutInCell="1" allowOverlap="1">
                  <wp:simplePos x="0" y="0"/>
                  <wp:positionH relativeFrom="column">
                    <wp:posOffset>144780</wp:posOffset>
                  </wp:positionH>
                  <wp:positionV relativeFrom="paragraph">
                    <wp:posOffset>75565</wp:posOffset>
                  </wp:positionV>
                  <wp:extent cx="1612900" cy="1550035"/>
                  <wp:effectExtent l="0" t="0" r="0" b="12065"/>
                  <wp:wrapNone/>
                  <wp:docPr id="175" name="图片_56"/>
                  <wp:cNvGraphicFramePr/>
                  <a:graphic xmlns:a="http://schemas.openxmlformats.org/drawingml/2006/main">
                    <a:graphicData uri="http://schemas.openxmlformats.org/drawingml/2006/picture">
                      <pic:pic xmlns:pic="http://schemas.openxmlformats.org/drawingml/2006/picture">
                        <pic:nvPicPr>
                          <pic:cNvPr id="175" name="图片_56"/>
                          <pic:cNvPicPr/>
                        </pic:nvPicPr>
                        <pic:blipFill>
                          <a:blip r:embed="rId49" cstate="print"/>
                          <a:stretch>
                            <a:fillRect/>
                          </a:stretch>
                        </pic:blipFill>
                        <pic:spPr>
                          <a:xfrm>
                            <a:off x="0" y="0"/>
                            <a:ext cx="1612900" cy="155003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1.尺寸：240x240；2.工艺：不锈钢氟碳烤漆。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8</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瑜伽室</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08416" behindDoc="0" locked="0" layoutInCell="1" allowOverlap="1">
                  <wp:simplePos x="0" y="0"/>
                  <wp:positionH relativeFrom="column">
                    <wp:posOffset>-22860</wp:posOffset>
                  </wp:positionH>
                  <wp:positionV relativeFrom="paragraph">
                    <wp:posOffset>10160</wp:posOffset>
                  </wp:positionV>
                  <wp:extent cx="1832610" cy="1637665"/>
                  <wp:effectExtent l="0" t="0" r="8890" b="635"/>
                  <wp:wrapNone/>
                  <wp:docPr id="178" name="图片_45"/>
                  <wp:cNvGraphicFramePr/>
                  <a:graphic xmlns:a="http://schemas.openxmlformats.org/drawingml/2006/main">
                    <a:graphicData uri="http://schemas.openxmlformats.org/drawingml/2006/picture">
                      <pic:pic xmlns:pic="http://schemas.openxmlformats.org/drawingml/2006/picture">
                        <pic:nvPicPr>
                          <pic:cNvPr id="178" name="图片_45"/>
                          <pic:cNvPicPr/>
                        </pic:nvPicPr>
                        <pic:blipFill>
                          <a:blip r:embed="rId50" cstate="print"/>
                          <a:stretch>
                            <a:fillRect/>
                          </a:stretch>
                        </pic:blipFill>
                        <pic:spPr>
                          <a:xfrm>
                            <a:off x="0" y="0"/>
                            <a:ext cx="1832610" cy="163766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1.尺寸：240x240；2.工艺：不锈钢氟碳烤漆。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9</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办公室</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09440" behindDoc="0" locked="0" layoutInCell="1" allowOverlap="1">
                  <wp:simplePos x="0" y="0"/>
                  <wp:positionH relativeFrom="column">
                    <wp:posOffset>217170</wp:posOffset>
                  </wp:positionH>
                  <wp:positionV relativeFrom="paragraph">
                    <wp:posOffset>48895</wp:posOffset>
                  </wp:positionV>
                  <wp:extent cx="1441450" cy="1445895"/>
                  <wp:effectExtent l="0" t="0" r="6350" b="1905"/>
                  <wp:wrapNone/>
                  <wp:docPr id="183" name="图片_60"/>
                  <wp:cNvGraphicFramePr/>
                  <a:graphic xmlns:a="http://schemas.openxmlformats.org/drawingml/2006/main">
                    <a:graphicData uri="http://schemas.openxmlformats.org/drawingml/2006/picture">
                      <pic:pic xmlns:pic="http://schemas.openxmlformats.org/drawingml/2006/picture">
                        <pic:nvPicPr>
                          <pic:cNvPr id="183" name="图片_60"/>
                          <pic:cNvPicPr/>
                        </pic:nvPicPr>
                        <pic:blipFill>
                          <a:blip r:embed="rId51" cstate="print"/>
                          <a:stretch>
                            <a:fillRect/>
                          </a:stretch>
                        </pic:blipFill>
                        <pic:spPr>
                          <a:xfrm>
                            <a:off x="0" y="0"/>
                            <a:ext cx="1441450" cy="144589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1.尺寸：240x240；2.工艺：不锈钢氟碳烤漆。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10</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货梯厅</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10464" behindDoc="0" locked="0" layoutInCell="1" allowOverlap="1">
                  <wp:simplePos x="0" y="0"/>
                  <wp:positionH relativeFrom="column">
                    <wp:posOffset>180340</wp:posOffset>
                  </wp:positionH>
                  <wp:positionV relativeFrom="paragraph">
                    <wp:posOffset>137795</wp:posOffset>
                  </wp:positionV>
                  <wp:extent cx="1443990" cy="1410335"/>
                  <wp:effectExtent l="0" t="0" r="3810" b="12065"/>
                  <wp:wrapNone/>
                  <wp:docPr id="186" name="图片_58"/>
                  <wp:cNvGraphicFramePr/>
                  <a:graphic xmlns:a="http://schemas.openxmlformats.org/drawingml/2006/main">
                    <a:graphicData uri="http://schemas.openxmlformats.org/drawingml/2006/picture">
                      <pic:pic xmlns:pic="http://schemas.openxmlformats.org/drawingml/2006/picture">
                        <pic:nvPicPr>
                          <pic:cNvPr id="186" name="图片_58"/>
                          <pic:cNvPicPr/>
                        </pic:nvPicPr>
                        <pic:blipFill>
                          <a:blip r:embed="rId52" cstate="print"/>
                          <a:stretch>
                            <a:fillRect/>
                          </a:stretch>
                        </pic:blipFill>
                        <pic:spPr>
                          <a:xfrm>
                            <a:off x="0" y="0"/>
                            <a:ext cx="1443990" cy="141033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1.尺寸：240x240；2.工艺：亚克力雕。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11</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1656"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男更衣室内</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过道前</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11488" behindDoc="0" locked="0" layoutInCell="1" allowOverlap="1">
                  <wp:simplePos x="0" y="0"/>
                  <wp:positionH relativeFrom="column">
                    <wp:posOffset>400050</wp:posOffset>
                  </wp:positionH>
                  <wp:positionV relativeFrom="paragraph">
                    <wp:posOffset>114300</wp:posOffset>
                  </wp:positionV>
                  <wp:extent cx="1090930" cy="1477645"/>
                  <wp:effectExtent l="0" t="0" r="1270" b="8255"/>
                  <wp:wrapNone/>
                  <wp:docPr id="187" name="图片_49"/>
                  <wp:cNvGraphicFramePr/>
                  <a:graphic xmlns:a="http://schemas.openxmlformats.org/drawingml/2006/main">
                    <a:graphicData uri="http://schemas.openxmlformats.org/drawingml/2006/picture">
                      <pic:pic xmlns:pic="http://schemas.openxmlformats.org/drawingml/2006/picture">
                        <pic:nvPicPr>
                          <pic:cNvPr id="187" name="图片_49"/>
                          <pic:cNvPicPr/>
                        </pic:nvPicPr>
                        <pic:blipFill>
                          <a:blip r:embed="rId53" cstate="print"/>
                          <a:stretch>
                            <a:fillRect/>
                          </a:stretch>
                        </pic:blipFill>
                        <pic:spPr>
                          <a:xfrm>
                            <a:off x="0" y="0"/>
                            <a:ext cx="1090930" cy="1477645"/>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numPr>
                <w:ilvl w:val="0"/>
                <w:numId w:val="5"/>
              </w:numPr>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高度200mm；</w:t>
            </w:r>
          </w:p>
          <w:p>
            <w:pPr>
              <w:widowControl/>
              <w:numPr>
                <w:ilvl w:val="0"/>
                <w:numId w:val="5"/>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12</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1656"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男更衣室</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入口上方</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12512" behindDoc="0" locked="0" layoutInCell="1" allowOverlap="1">
                  <wp:simplePos x="0" y="0"/>
                  <wp:positionH relativeFrom="column">
                    <wp:posOffset>38100</wp:posOffset>
                  </wp:positionH>
                  <wp:positionV relativeFrom="paragraph">
                    <wp:posOffset>228600</wp:posOffset>
                  </wp:positionV>
                  <wp:extent cx="1759585" cy="793750"/>
                  <wp:effectExtent l="0" t="0" r="5715" b="6350"/>
                  <wp:wrapNone/>
                  <wp:docPr id="185" name="图片_50"/>
                  <wp:cNvGraphicFramePr/>
                  <a:graphic xmlns:a="http://schemas.openxmlformats.org/drawingml/2006/main">
                    <a:graphicData uri="http://schemas.openxmlformats.org/drawingml/2006/picture">
                      <pic:pic xmlns:pic="http://schemas.openxmlformats.org/drawingml/2006/picture">
                        <pic:nvPicPr>
                          <pic:cNvPr id="185" name="图片_50"/>
                          <pic:cNvPicPr/>
                        </pic:nvPicPr>
                        <pic:blipFill>
                          <a:blip r:embed="rId54" cstate="print"/>
                          <a:stretch>
                            <a:fillRect/>
                          </a:stretch>
                        </pic:blipFill>
                        <pic:spPr>
                          <a:xfrm>
                            <a:off x="0" y="0"/>
                            <a:ext cx="1759585" cy="79375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numPr>
                <w:ilvl w:val="0"/>
                <w:numId w:val="6"/>
              </w:numPr>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尺寸见标注；</w:t>
            </w:r>
          </w:p>
          <w:p>
            <w:pPr>
              <w:widowControl/>
              <w:numPr>
                <w:ilvl w:val="0"/>
                <w:numId w:val="6"/>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13</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3M转膜</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雕刻贴</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男更衣室柜子</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13536" behindDoc="0" locked="0" layoutInCell="1" allowOverlap="1">
                  <wp:simplePos x="0" y="0"/>
                  <wp:positionH relativeFrom="column">
                    <wp:posOffset>6350</wp:posOffset>
                  </wp:positionH>
                  <wp:positionV relativeFrom="paragraph">
                    <wp:posOffset>171450</wp:posOffset>
                  </wp:positionV>
                  <wp:extent cx="1835785" cy="830580"/>
                  <wp:effectExtent l="0" t="0" r="5715" b="7620"/>
                  <wp:wrapNone/>
                  <wp:docPr id="170" name="图片_51"/>
                  <wp:cNvGraphicFramePr/>
                  <a:graphic xmlns:a="http://schemas.openxmlformats.org/drawingml/2006/main">
                    <a:graphicData uri="http://schemas.openxmlformats.org/drawingml/2006/picture">
                      <pic:pic xmlns:pic="http://schemas.openxmlformats.org/drawingml/2006/picture">
                        <pic:nvPicPr>
                          <pic:cNvPr id="170" name="图片_51"/>
                          <pic:cNvPicPr/>
                        </pic:nvPicPr>
                        <pic:blipFill>
                          <a:blip r:embed="rId55" cstate="print"/>
                          <a:stretch>
                            <a:fillRect/>
                          </a:stretch>
                        </pic:blipFill>
                        <pic:spPr>
                          <a:xfrm>
                            <a:off x="0" y="0"/>
                            <a:ext cx="1835785" cy="83058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180</w:t>
            </w:r>
          </w:p>
        </w:tc>
        <w:tc>
          <w:tcPr>
            <w:tcW w:w="2262" w:type="dxa"/>
            <w:shd w:val="clear" w:color="auto" w:fill="auto"/>
            <w:vAlign w:val="center"/>
          </w:tcPr>
          <w:p>
            <w:pPr>
              <w:widowControl/>
              <w:numPr>
                <w:ilvl w:val="0"/>
                <w:numId w:val="7"/>
              </w:numPr>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字高120mm；</w:t>
            </w:r>
          </w:p>
          <w:p>
            <w:pPr>
              <w:widowControl/>
              <w:numPr>
                <w:ilvl w:val="0"/>
                <w:numId w:val="7"/>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3m软膜雕刻粘贴；</w:t>
            </w:r>
          </w:p>
          <w:p>
            <w:pPr>
              <w:widowControl/>
              <w:numPr>
                <w:ilvl w:val="0"/>
                <w:numId w:val="7"/>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编号：1-180。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14</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1656"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淋浴间</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门口上方</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14560" behindDoc="0" locked="0" layoutInCell="1" allowOverlap="1">
                  <wp:simplePos x="0" y="0"/>
                  <wp:positionH relativeFrom="column">
                    <wp:posOffset>0</wp:posOffset>
                  </wp:positionH>
                  <wp:positionV relativeFrom="paragraph">
                    <wp:posOffset>171450</wp:posOffset>
                  </wp:positionV>
                  <wp:extent cx="1765300" cy="796290"/>
                  <wp:effectExtent l="0" t="0" r="0" b="3810"/>
                  <wp:wrapNone/>
                  <wp:docPr id="165" name="图片_54"/>
                  <wp:cNvGraphicFramePr/>
                  <a:graphic xmlns:a="http://schemas.openxmlformats.org/drawingml/2006/main">
                    <a:graphicData uri="http://schemas.openxmlformats.org/drawingml/2006/picture">
                      <pic:pic xmlns:pic="http://schemas.openxmlformats.org/drawingml/2006/picture">
                        <pic:nvPicPr>
                          <pic:cNvPr id="165" name="图片_54"/>
                          <pic:cNvPicPr/>
                        </pic:nvPicPr>
                        <pic:blipFill>
                          <a:blip r:embed="rId56" cstate="print"/>
                          <a:stretch>
                            <a:fillRect/>
                          </a:stretch>
                        </pic:blipFill>
                        <pic:spPr>
                          <a:xfrm>
                            <a:off x="0" y="0"/>
                            <a:ext cx="1765300" cy="79629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numPr>
                <w:ilvl w:val="0"/>
                <w:numId w:val="6"/>
              </w:numPr>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15</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卫生间门口</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15584" behindDoc="0" locked="0" layoutInCell="1" allowOverlap="1">
                  <wp:simplePos x="0" y="0"/>
                  <wp:positionH relativeFrom="column">
                    <wp:posOffset>209550</wp:posOffset>
                  </wp:positionH>
                  <wp:positionV relativeFrom="paragraph">
                    <wp:posOffset>114300</wp:posOffset>
                  </wp:positionV>
                  <wp:extent cx="1480820" cy="1324610"/>
                  <wp:effectExtent l="0" t="0" r="5080" b="8890"/>
                  <wp:wrapNone/>
                  <wp:docPr id="192" name="图片_55"/>
                  <wp:cNvGraphicFramePr/>
                  <a:graphic xmlns:a="http://schemas.openxmlformats.org/drawingml/2006/main">
                    <a:graphicData uri="http://schemas.openxmlformats.org/drawingml/2006/picture">
                      <pic:pic xmlns:pic="http://schemas.openxmlformats.org/drawingml/2006/picture">
                        <pic:nvPicPr>
                          <pic:cNvPr id="192" name="图片_55"/>
                          <pic:cNvPicPr/>
                        </pic:nvPicPr>
                        <pic:blipFill>
                          <a:blip r:embed="rId57" cstate="print"/>
                          <a:stretch>
                            <a:fillRect/>
                          </a:stretch>
                        </pic:blipFill>
                        <pic:spPr>
                          <a:xfrm>
                            <a:off x="0" y="0"/>
                            <a:ext cx="1480820" cy="132461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numPr>
                <w:ilvl w:val="0"/>
                <w:numId w:val="6"/>
              </w:numPr>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16</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强制喷淋侧</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16608" behindDoc="0" locked="0" layoutInCell="1" allowOverlap="1">
                  <wp:simplePos x="0" y="0"/>
                  <wp:positionH relativeFrom="column">
                    <wp:posOffset>120650</wp:posOffset>
                  </wp:positionH>
                  <wp:positionV relativeFrom="paragraph">
                    <wp:posOffset>74295</wp:posOffset>
                  </wp:positionV>
                  <wp:extent cx="1579880" cy="1441450"/>
                  <wp:effectExtent l="0" t="0" r="7620" b="6350"/>
                  <wp:wrapNone/>
                  <wp:docPr id="193" name="图片_57"/>
                  <wp:cNvGraphicFramePr/>
                  <a:graphic xmlns:a="http://schemas.openxmlformats.org/drawingml/2006/main">
                    <a:graphicData uri="http://schemas.openxmlformats.org/drawingml/2006/picture">
                      <pic:pic xmlns:pic="http://schemas.openxmlformats.org/drawingml/2006/picture">
                        <pic:nvPicPr>
                          <pic:cNvPr id="193" name="图片_57"/>
                          <pic:cNvPicPr/>
                        </pic:nvPicPr>
                        <pic:blipFill>
                          <a:blip r:embed="rId58" cstate="print"/>
                          <a:stretch>
                            <a:fillRect/>
                          </a:stretch>
                        </pic:blipFill>
                        <pic:spPr>
                          <a:xfrm>
                            <a:off x="0" y="0"/>
                            <a:ext cx="1579880" cy="144145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sz w:val="24"/>
              </w:rPr>
              <w:t>2</w:t>
            </w:r>
          </w:p>
        </w:tc>
        <w:tc>
          <w:tcPr>
            <w:tcW w:w="2262" w:type="dxa"/>
            <w:shd w:val="clear" w:color="auto" w:fill="auto"/>
            <w:vAlign w:val="center"/>
          </w:tcPr>
          <w:p>
            <w:pPr>
              <w:widowControl/>
              <w:numPr>
                <w:ilvl w:val="0"/>
                <w:numId w:val="6"/>
              </w:numPr>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17</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1656"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女更衣室内</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过道前</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17632" behindDoc="0" locked="0" layoutInCell="1" allowOverlap="1">
                  <wp:simplePos x="0" y="0"/>
                  <wp:positionH relativeFrom="column">
                    <wp:posOffset>342900</wp:posOffset>
                  </wp:positionH>
                  <wp:positionV relativeFrom="paragraph">
                    <wp:posOffset>25400</wp:posOffset>
                  </wp:positionV>
                  <wp:extent cx="1204595" cy="1301750"/>
                  <wp:effectExtent l="0" t="0" r="1905" b="6350"/>
                  <wp:wrapNone/>
                  <wp:docPr id="167" name="图片_63"/>
                  <wp:cNvGraphicFramePr/>
                  <a:graphic xmlns:a="http://schemas.openxmlformats.org/drawingml/2006/main">
                    <a:graphicData uri="http://schemas.openxmlformats.org/drawingml/2006/picture">
                      <pic:pic xmlns:pic="http://schemas.openxmlformats.org/drawingml/2006/picture">
                        <pic:nvPicPr>
                          <pic:cNvPr id="167" name="图片_63"/>
                          <pic:cNvPicPr/>
                        </pic:nvPicPr>
                        <pic:blipFill>
                          <a:blip r:embed="rId59" cstate="print"/>
                          <a:stretch>
                            <a:fillRect/>
                          </a:stretch>
                        </pic:blipFill>
                        <pic:spPr>
                          <a:xfrm>
                            <a:off x="0" y="0"/>
                            <a:ext cx="1204595" cy="130175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numPr>
                <w:ilvl w:val="0"/>
                <w:numId w:val="8"/>
              </w:numPr>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高度200mm；</w:t>
            </w:r>
          </w:p>
          <w:p>
            <w:pPr>
              <w:widowControl/>
              <w:numPr>
                <w:ilvl w:val="0"/>
                <w:numId w:val="8"/>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18</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雕刻牌</w:t>
            </w:r>
          </w:p>
        </w:tc>
        <w:tc>
          <w:tcPr>
            <w:tcW w:w="1656"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女更衣室</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入口上方</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18656" behindDoc="0" locked="0" layoutInCell="1" allowOverlap="1">
                  <wp:simplePos x="0" y="0"/>
                  <wp:positionH relativeFrom="column">
                    <wp:posOffset>6350</wp:posOffset>
                  </wp:positionH>
                  <wp:positionV relativeFrom="paragraph">
                    <wp:posOffset>50800</wp:posOffset>
                  </wp:positionV>
                  <wp:extent cx="1774190" cy="758190"/>
                  <wp:effectExtent l="0" t="0" r="3810" b="3810"/>
                  <wp:wrapNone/>
                  <wp:docPr id="171" name="图片_64"/>
                  <wp:cNvGraphicFramePr/>
                  <a:graphic xmlns:a="http://schemas.openxmlformats.org/drawingml/2006/main">
                    <a:graphicData uri="http://schemas.openxmlformats.org/drawingml/2006/picture">
                      <pic:pic xmlns:pic="http://schemas.openxmlformats.org/drawingml/2006/picture">
                        <pic:nvPicPr>
                          <pic:cNvPr id="171" name="图片_64"/>
                          <pic:cNvPicPr/>
                        </pic:nvPicPr>
                        <pic:blipFill>
                          <a:blip r:embed="rId60" cstate="print"/>
                          <a:stretch>
                            <a:fillRect/>
                          </a:stretch>
                        </pic:blipFill>
                        <pic:spPr>
                          <a:xfrm>
                            <a:off x="0" y="0"/>
                            <a:ext cx="1774190" cy="75819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19</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3M转膜</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雕刻贴</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女更衣室柜子</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19680" behindDoc="0" locked="0" layoutInCell="1" allowOverlap="1">
                  <wp:simplePos x="0" y="0"/>
                  <wp:positionH relativeFrom="column">
                    <wp:posOffset>19050</wp:posOffset>
                  </wp:positionH>
                  <wp:positionV relativeFrom="paragraph">
                    <wp:posOffset>95250</wp:posOffset>
                  </wp:positionV>
                  <wp:extent cx="1852930" cy="838200"/>
                  <wp:effectExtent l="0" t="0" r="1270" b="0"/>
                  <wp:wrapNone/>
                  <wp:docPr id="184" name="图片_65"/>
                  <wp:cNvGraphicFramePr/>
                  <a:graphic xmlns:a="http://schemas.openxmlformats.org/drawingml/2006/main">
                    <a:graphicData uri="http://schemas.openxmlformats.org/drawingml/2006/picture">
                      <pic:pic xmlns:pic="http://schemas.openxmlformats.org/drawingml/2006/picture">
                        <pic:nvPicPr>
                          <pic:cNvPr id="184" name="图片_65"/>
                          <pic:cNvPicPr/>
                        </pic:nvPicPr>
                        <pic:blipFill>
                          <a:blip r:embed="rId61" cstate="print"/>
                          <a:stretch>
                            <a:fillRect/>
                          </a:stretch>
                        </pic:blipFill>
                        <pic:spPr>
                          <a:xfrm>
                            <a:off x="0" y="0"/>
                            <a:ext cx="1852930" cy="83820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176</w:t>
            </w:r>
          </w:p>
        </w:tc>
        <w:tc>
          <w:tcPr>
            <w:tcW w:w="2262" w:type="dxa"/>
            <w:shd w:val="clear" w:color="auto" w:fill="auto"/>
            <w:vAlign w:val="center"/>
          </w:tcPr>
          <w:p>
            <w:pPr>
              <w:widowControl/>
              <w:numPr>
                <w:ilvl w:val="0"/>
                <w:numId w:val="9"/>
              </w:numPr>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字高120mm；</w:t>
            </w:r>
          </w:p>
          <w:p>
            <w:pPr>
              <w:widowControl/>
              <w:numPr>
                <w:ilvl w:val="0"/>
                <w:numId w:val="9"/>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3m软膜雕刻粘贴；</w:t>
            </w:r>
          </w:p>
          <w:p>
            <w:pPr>
              <w:widowControl/>
              <w:numPr>
                <w:ilvl w:val="0"/>
                <w:numId w:val="9"/>
              </w:numPr>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编号：1-176。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20</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1656"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淋浴间</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门口上方</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20704" behindDoc="0" locked="0" layoutInCell="1" allowOverlap="1">
                  <wp:simplePos x="0" y="0"/>
                  <wp:positionH relativeFrom="column">
                    <wp:posOffset>25400</wp:posOffset>
                  </wp:positionH>
                  <wp:positionV relativeFrom="paragraph">
                    <wp:posOffset>50800</wp:posOffset>
                  </wp:positionV>
                  <wp:extent cx="1848485" cy="788670"/>
                  <wp:effectExtent l="0" t="0" r="5715" b="11430"/>
                  <wp:wrapNone/>
                  <wp:docPr id="179" name="图片_66"/>
                  <wp:cNvGraphicFramePr/>
                  <a:graphic xmlns:a="http://schemas.openxmlformats.org/drawingml/2006/main">
                    <a:graphicData uri="http://schemas.openxmlformats.org/drawingml/2006/picture">
                      <pic:pic xmlns:pic="http://schemas.openxmlformats.org/drawingml/2006/picture">
                        <pic:nvPicPr>
                          <pic:cNvPr id="179" name="图片_66"/>
                          <pic:cNvPicPr/>
                        </pic:nvPicPr>
                        <pic:blipFill>
                          <a:blip r:embed="rId62" cstate="print"/>
                          <a:stretch>
                            <a:fillRect/>
                          </a:stretch>
                        </pic:blipFill>
                        <pic:spPr>
                          <a:xfrm>
                            <a:off x="0" y="0"/>
                            <a:ext cx="1848485" cy="78867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21</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卫生间门口</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21728" behindDoc="0" locked="0" layoutInCell="1" allowOverlap="1">
                  <wp:simplePos x="0" y="0"/>
                  <wp:positionH relativeFrom="column">
                    <wp:posOffset>139700</wp:posOffset>
                  </wp:positionH>
                  <wp:positionV relativeFrom="paragraph">
                    <wp:posOffset>95250</wp:posOffset>
                  </wp:positionV>
                  <wp:extent cx="1595755" cy="1162050"/>
                  <wp:effectExtent l="0" t="0" r="4445" b="6350"/>
                  <wp:wrapNone/>
                  <wp:docPr id="173" name="图片_71"/>
                  <wp:cNvGraphicFramePr/>
                  <a:graphic xmlns:a="http://schemas.openxmlformats.org/drawingml/2006/main">
                    <a:graphicData uri="http://schemas.openxmlformats.org/drawingml/2006/picture">
                      <pic:pic xmlns:pic="http://schemas.openxmlformats.org/drawingml/2006/picture">
                        <pic:nvPicPr>
                          <pic:cNvPr id="173" name="图片_71"/>
                          <pic:cNvPicPr/>
                        </pic:nvPicPr>
                        <pic:blipFill>
                          <a:blip r:embed="rId63" cstate="print"/>
                          <a:stretch>
                            <a:fillRect/>
                          </a:stretch>
                        </pic:blipFill>
                        <pic:spPr>
                          <a:xfrm>
                            <a:off x="0" y="0"/>
                            <a:ext cx="1595755" cy="116205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22</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1656"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泳池回男更衣室入口处</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22752" behindDoc="0" locked="0" layoutInCell="1" allowOverlap="1">
                  <wp:simplePos x="0" y="0"/>
                  <wp:positionH relativeFrom="column">
                    <wp:posOffset>101600</wp:posOffset>
                  </wp:positionH>
                  <wp:positionV relativeFrom="paragraph">
                    <wp:posOffset>63500</wp:posOffset>
                  </wp:positionV>
                  <wp:extent cx="1677035" cy="1086485"/>
                  <wp:effectExtent l="0" t="0" r="12065" b="5715"/>
                  <wp:wrapNone/>
                  <wp:docPr id="174" name="图片_72"/>
                  <wp:cNvGraphicFramePr/>
                  <a:graphic xmlns:a="http://schemas.openxmlformats.org/drawingml/2006/main">
                    <a:graphicData uri="http://schemas.openxmlformats.org/drawingml/2006/picture">
                      <pic:pic xmlns:pic="http://schemas.openxmlformats.org/drawingml/2006/picture">
                        <pic:nvPicPr>
                          <pic:cNvPr id="174" name="图片_72"/>
                          <pic:cNvPicPr/>
                        </pic:nvPicPr>
                        <pic:blipFill>
                          <a:blip r:embed="rId64" cstate="print"/>
                          <a:stretch>
                            <a:fillRect/>
                          </a:stretch>
                        </pic:blipFill>
                        <pic:spPr>
                          <a:xfrm>
                            <a:off x="0" y="0"/>
                            <a:ext cx="1677035" cy="108648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23</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亚克力</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雕刻门牌</w:t>
            </w:r>
          </w:p>
        </w:tc>
        <w:tc>
          <w:tcPr>
            <w:tcW w:w="1656"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泳池回女更衣室入口处</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23776" behindDoc="0" locked="0" layoutInCell="1" allowOverlap="1">
                  <wp:simplePos x="0" y="0"/>
                  <wp:positionH relativeFrom="column">
                    <wp:posOffset>76200</wp:posOffset>
                  </wp:positionH>
                  <wp:positionV relativeFrom="paragraph">
                    <wp:posOffset>215900</wp:posOffset>
                  </wp:positionV>
                  <wp:extent cx="1758950" cy="1243330"/>
                  <wp:effectExtent l="0" t="0" r="6350" b="1270"/>
                  <wp:wrapNone/>
                  <wp:docPr id="209" name="图片_73"/>
                  <wp:cNvGraphicFramePr/>
                  <a:graphic xmlns:a="http://schemas.openxmlformats.org/drawingml/2006/main">
                    <a:graphicData uri="http://schemas.openxmlformats.org/drawingml/2006/picture">
                      <pic:pic xmlns:pic="http://schemas.openxmlformats.org/drawingml/2006/picture">
                        <pic:nvPicPr>
                          <pic:cNvPr id="209" name="图片_73"/>
                          <pic:cNvPicPr/>
                        </pic:nvPicPr>
                        <pic:blipFill>
                          <a:blip r:embed="rId65" cstate="print"/>
                          <a:stretch>
                            <a:fillRect/>
                          </a:stretch>
                        </pic:blipFill>
                        <pic:spPr>
                          <a:xfrm>
                            <a:off x="0" y="0"/>
                            <a:ext cx="1758950" cy="1243330"/>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1.尺寸见标注；</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2.亚克力雕刻，氟碳烤漆。。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0" w:type="dxa"/>
            <w:gridSpan w:val="6"/>
            <w:shd w:val="clear" w:color="auto" w:fill="auto"/>
            <w:noWrap/>
            <w:vAlign w:val="center"/>
          </w:tcPr>
          <w:p>
            <w:pPr>
              <w:widowControl/>
              <w:textAlignment w:val="center"/>
              <w:rPr>
                <w:rFonts w:asciiTheme="minorEastAsia" w:hAnsiTheme="minorEastAsia" w:cstheme="minorEastAsia"/>
                <w:b/>
                <w:bCs/>
                <w:color w:val="000000"/>
                <w:sz w:val="24"/>
              </w:rPr>
            </w:pPr>
            <w:r>
              <w:rPr>
                <w:rFonts w:hint="eastAsia" w:asciiTheme="minorEastAsia" w:hAnsiTheme="minorEastAsia" w:cstheme="minorEastAsia"/>
                <w:b/>
                <w:bCs/>
                <w:color w:val="000000"/>
                <w:kern w:val="0"/>
                <w:sz w:val="24"/>
              </w:rPr>
              <w:t>其他通用类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序号</w:t>
            </w:r>
          </w:p>
        </w:tc>
        <w:tc>
          <w:tcPr>
            <w:tcW w:w="1250"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名称</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位置</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预览</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数量</w:t>
            </w:r>
          </w:p>
        </w:tc>
        <w:tc>
          <w:tcPr>
            <w:tcW w:w="2262"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材质/尺寸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1250" w:type="dxa"/>
            <w:shd w:val="clear" w:color="auto" w:fill="auto"/>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楼梯间疏散引导图</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楼梯间</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24800" behindDoc="0" locked="0" layoutInCell="1" allowOverlap="1">
                  <wp:simplePos x="0" y="0"/>
                  <wp:positionH relativeFrom="column">
                    <wp:posOffset>254635</wp:posOffset>
                  </wp:positionH>
                  <wp:positionV relativeFrom="paragraph">
                    <wp:posOffset>76835</wp:posOffset>
                  </wp:positionV>
                  <wp:extent cx="1362075" cy="1307465"/>
                  <wp:effectExtent l="0" t="0" r="9525" b="635"/>
                  <wp:wrapNone/>
                  <wp:docPr id="202" name="图片_61"/>
                  <wp:cNvGraphicFramePr/>
                  <a:graphic xmlns:a="http://schemas.openxmlformats.org/drawingml/2006/main">
                    <a:graphicData uri="http://schemas.openxmlformats.org/drawingml/2006/picture">
                      <pic:pic xmlns:pic="http://schemas.openxmlformats.org/drawingml/2006/picture">
                        <pic:nvPicPr>
                          <pic:cNvPr id="202" name="图片_61"/>
                          <pic:cNvPicPr/>
                        </pic:nvPicPr>
                        <pic:blipFill>
                          <a:blip r:embed="rId66" cstate="print"/>
                          <a:stretch>
                            <a:fillRect/>
                          </a:stretch>
                        </pic:blipFill>
                        <pic:spPr>
                          <a:xfrm>
                            <a:off x="0" y="0"/>
                            <a:ext cx="1362075" cy="130746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2</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1.尺寸：240x240；2.工艺：不锈钢氟碳烤漆。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2</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泳池前</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35040" behindDoc="0" locked="0" layoutInCell="1" allowOverlap="1">
                  <wp:simplePos x="0" y="0"/>
                  <wp:positionH relativeFrom="column">
                    <wp:posOffset>274320</wp:posOffset>
                  </wp:positionH>
                  <wp:positionV relativeFrom="paragraph">
                    <wp:posOffset>86995</wp:posOffset>
                  </wp:positionV>
                  <wp:extent cx="1290320" cy="1237615"/>
                  <wp:effectExtent l="0" t="0" r="5080" b="6985"/>
                  <wp:wrapNone/>
                  <wp:docPr id="247" name="图片_83"/>
                  <wp:cNvGraphicFramePr/>
                  <a:graphic xmlns:a="http://schemas.openxmlformats.org/drawingml/2006/main">
                    <a:graphicData uri="http://schemas.openxmlformats.org/drawingml/2006/picture">
                      <pic:pic xmlns:pic="http://schemas.openxmlformats.org/drawingml/2006/picture">
                        <pic:nvPicPr>
                          <pic:cNvPr id="247" name="图片_83"/>
                          <pic:cNvPicPr/>
                        </pic:nvPicPr>
                        <pic:blipFill>
                          <a:blip r:embed="rId67" cstate="print"/>
                          <a:stretch>
                            <a:fillRect/>
                          </a:stretch>
                        </pic:blipFill>
                        <pic:spPr>
                          <a:xfrm>
                            <a:off x="0" y="0"/>
                            <a:ext cx="1290320" cy="123761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4</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1.尺寸：240x240；2.工艺：不锈钢氟碳烤漆。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3</w:t>
            </w:r>
          </w:p>
        </w:tc>
        <w:tc>
          <w:tcPr>
            <w:tcW w:w="1250" w:type="dxa"/>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不锈钢</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烤漆门牌</w:t>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休息室</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36064" behindDoc="0" locked="0" layoutInCell="1" allowOverlap="1">
                  <wp:simplePos x="0" y="0"/>
                  <wp:positionH relativeFrom="column">
                    <wp:posOffset>233680</wp:posOffset>
                  </wp:positionH>
                  <wp:positionV relativeFrom="paragraph">
                    <wp:posOffset>76200</wp:posOffset>
                  </wp:positionV>
                  <wp:extent cx="1366520" cy="1324610"/>
                  <wp:effectExtent l="0" t="0" r="5080" b="8890"/>
                  <wp:wrapNone/>
                  <wp:docPr id="249" name="图片_84"/>
                  <wp:cNvGraphicFramePr/>
                  <a:graphic xmlns:a="http://schemas.openxmlformats.org/drawingml/2006/main">
                    <a:graphicData uri="http://schemas.openxmlformats.org/drawingml/2006/picture">
                      <pic:pic xmlns:pic="http://schemas.openxmlformats.org/drawingml/2006/picture">
                        <pic:nvPicPr>
                          <pic:cNvPr id="249" name="图片_84"/>
                          <pic:cNvPicPr/>
                        </pic:nvPicPr>
                        <pic:blipFill>
                          <a:blip r:embed="rId68" cstate="print"/>
                          <a:stretch>
                            <a:fillRect/>
                          </a:stretch>
                        </pic:blipFill>
                        <pic:spPr>
                          <a:xfrm>
                            <a:off x="0" y="0"/>
                            <a:ext cx="1366520" cy="1324610"/>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1.尺寸：240x240；2.工艺：不锈钢氟碳烤漆。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696" w:type="dxa"/>
            <w:vMerge w:val="restart"/>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4</w:t>
            </w:r>
          </w:p>
        </w:tc>
        <w:tc>
          <w:tcPr>
            <w:tcW w:w="1250" w:type="dxa"/>
            <w:vMerge w:val="restart"/>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长租柜</w:t>
            </w:r>
          </w:p>
        </w:tc>
        <w:tc>
          <w:tcPr>
            <w:tcW w:w="1656" w:type="dxa"/>
            <w:vMerge w:val="restart"/>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一楼大厅</w:t>
            </w:r>
          </w:p>
        </w:tc>
        <w:tc>
          <w:tcPr>
            <w:tcW w:w="0" w:type="auto"/>
            <w:shd w:val="clear" w:color="auto" w:fill="auto"/>
            <w:noWrap/>
            <w:vAlign w:val="center"/>
          </w:tcPr>
          <w:p>
            <w:pPr>
              <w:widowControl/>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drawing>
                <wp:anchor distT="0" distB="0" distL="114300" distR="114300" simplePos="0" relativeHeight="251739136" behindDoc="0" locked="0" layoutInCell="1" allowOverlap="1">
                  <wp:simplePos x="0" y="0"/>
                  <wp:positionH relativeFrom="column">
                    <wp:posOffset>53340</wp:posOffset>
                  </wp:positionH>
                  <wp:positionV relativeFrom="paragraph">
                    <wp:posOffset>112395</wp:posOffset>
                  </wp:positionV>
                  <wp:extent cx="1800225" cy="575945"/>
                  <wp:effectExtent l="0" t="0" r="3175" b="8255"/>
                  <wp:wrapNone/>
                  <wp:docPr id="256" name="图片_75"/>
                  <wp:cNvGraphicFramePr/>
                  <a:graphic xmlns:a="http://schemas.openxmlformats.org/drawingml/2006/main">
                    <a:graphicData uri="http://schemas.openxmlformats.org/drawingml/2006/picture">
                      <pic:pic xmlns:pic="http://schemas.openxmlformats.org/drawingml/2006/picture">
                        <pic:nvPicPr>
                          <pic:cNvPr id="256" name="图片_75"/>
                          <pic:cNvPicPr/>
                        </pic:nvPicPr>
                        <pic:blipFill>
                          <a:blip r:embed="rId69" cstate="print"/>
                          <a:stretch>
                            <a:fillRect/>
                          </a:stretch>
                        </pic:blipFill>
                        <pic:spPr>
                          <a:xfrm>
                            <a:off x="0" y="0"/>
                            <a:ext cx="1800225" cy="57594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拉丝不锈钢腐蚀工艺，长300mm，宽150mm。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696" w:type="dxa"/>
            <w:vMerge w:val="continue"/>
            <w:shd w:val="clear" w:color="auto" w:fill="auto"/>
            <w:noWrap/>
            <w:vAlign w:val="center"/>
          </w:tcPr>
          <w:p>
            <w:pPr>
              <w:jc w:val="center"/>
              <w:rPr>
                <w:rFonts w:asciiTheme="minorEastAsia" w:hAnsiTheme="minorEastAsia" w:cstheme="minorEastAsia"/>
                <w:color w:val="000000"/>
                <w:sz w:val="24"/>
              </w:rPr>
            </w:pPr>
          </w:p>
        </w:tc>
        <w:tc>
          <w:tcPr>
            <w:tcW w:w="1250" w:type="dxa"/>
            <w:vMerge w:val="continue"/>
            <w:shd w:val="clear" w:color="auto" w:fill="auto"/>
            <w:vAlign w:val="center"/>
          </w:tcPr>
          <w:p>
            <w:pPr>
              <w:widowControl/>
              <w:jc w:val="center"/>
              <w:textAlignment w:val="center"/>
              <w:rPr>
                <w:rFonts w:asciiTheme="minorEastAsia" w:hAnsiTheme="minorEastAsia" w:cstheme="minorEastAsia"/>
                <w:color w:val="000000"/>
                <w:kern w:val="0"/>
                <w:sz w:val="24"/>
              </w:rPr>
            </w:pPr>
          </w:p>
        </w:tc>
        <w:tc>
          <w:tcPr>
            <w:tcW w:w="1656" w:type="dxa"/>
            <w:vMerge w:val="continue"/>
            <w:shd w:val="clear" w:color="auto" w:fill="auto"/>
            <w:noWrap/>
            <w:vAlign w:val="center"/>
          </w:tcPr>
          <w:p>
            <w:pPr>
              <w:jc w:val="center"/>
              <w:rPr>
                <w:rFonts w:asciiTheme="minorEastAsia" w:hAnsiTheme="minorEastAsia" w:cstheme="minorEastAsia"/>
                <w:color w:val="000000"/>
                <w:sz w:val="24"/>
              </w:rPr>
            </w:pPr>
          </w:p>
        </w:tc>
        <w:tc>
          <w:tcPr>
            <w:tcW w:w="0" w:type="auto"/>
            <w:shd w:val="clear" w:color="auto" w:fill="auto"/>
            <w:noWrap/>
            <w:vAlign w:val="center"/>
          </w:tcPr>
          <w:p>
            <w:pPr>
              <w:widowControl/>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drawing>
                <wp:anchor distT="0" distB="0" distL="114300" distR="114300" simplePos="0" relativeHeight="251740160" behindDoc="0" locked="0" layoutInCell="1" allowOverlap="1">
                  <wp:simplePos x="0" y="0"/>
                  <wp:positionH relativeFrom="column">
                    <wp:posOffset>19050</wp:posOffset>
                  </wp:positionH>
                  <wp:positionV relativeFrom="paragraph">
                    <wp:posOffset>19685</wp:posOffset>
                  </wp:positionV>
                  <wp:extent cx="1835785" cy="830580"/>
                  <wp:effectExtent l="0" t="0" r="5715" b="7620"/>
                  <wp:wrapNone/>
                  <wp:docPr id="257" name="图片_51"/>
                  <wp:cNvGraphicFramePr/>
                  <a:graphic xmlns:a="http://schemas.openxmlformats.org/drawingml/2006/main">
                    <a:graphicData uri="http://schemas.openxmlformats.org/drawingml/2006/picture">
                      <pic:pic xmlns:pic="http://schemas.openxmlformats.org/drawingml/2006/picture">
                        <pic:nvPicPr>
                          <pic:cNvPr id="257" name="图片_51"/>
                          <pic:cNvPicPr/>
                        </pic:nvPicPr>
                        <pic:blipFill>
                          <a:blip r:embed="rId55" cstate="print"/>
                          <a:stretch>
                            <a:fillRect/>
                          </a:stretch>
                        </pic:blipFill>
                        <pic:spPr>
                          <a:xfrm>
                            <a:off x="0" y="0"/>
                            <a:ext cx="1835785" cy="830580"/>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39</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1.字高120mm；</w:t>
            </w:r>
          </w:p>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2.3m软膜雕刻粘贴；</w:t>
            </w:r>
          </w:p>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3.编号：1-176。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0" w:hRule="atLeast"/>
          <w:jc w:val="center"/>
        </w:trPr>
        <w:tc>
          <w:tcPr>
            <w:tcW w:w="696" w:type="dxa"/>
            <w:vMerge w:val="restart"/>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5</w:t>
            </w:r>
          </w:p>
        </w:tc>
        <w:tc>
          <w:tcPr>
            <w:tcW w:w="1250" w:type="dxa"/>
            <w:vMerge w:val="restart"/>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温馨</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提示牌</w:t>
            </w:r>
          </w:p>
        </w:tc>
        <w:tc>
          <w:tcPr>
            <w:tcW w:w="1656" w:type="dxa"/>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sz w:val="24"/>
              </w:rPr>
              <w:t>公区</w:t>
            </w:r>
          </w:p>
        </w:tc>
        <w:tc>
          <w:tcPr>
            <w:tcW w:w="3150" w:type="dxa"/>
            <w:shd w:val="clear" w:color="auto" w:fill="auto"/>
            <w:noWrap/>
            <w:vAlign w:val="center"/>
          </w:tcPr>
          <w:p>
            <w:pPr>
              <w:widowControl/>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drawing>
                <wp:anchor distT="0" distB="0" distL="114300" distR="114300" simplePos="0" relativeHeight="251725824" behindDoc="0" locked="0" layoutInCell="1" allowOverlap="1">
                  <wp:simplePos x="0" y="0"/>
                  <wp:positionH relativeFrom="column">
                    <wp:posOffset>25400</wp:posOffset>
                  </wp:positionH>
                  <wp:positionV relativeFrom="paragraph">
                    <wp:posOffset>105410</wp:posOffset>
                  </wp:positionV>
                  <wp:extent cx="1800225" cy="575945"/>
                  <wp:effectExtent l="0" t="0" r="3175" b="8255"/>
                  <wp:wrapNone/>
                  <wp:docPr id="208" name="图片_13"/>
                  <wp:cNvGraphicFramePr/>
                  <a:graphic xmlns:a="http://schemas.openxmlformats.org/drawingml/2006/main">
                    <a:graphicData uri="http://schemas.openxmlformats.org/drawingml/2006/picture">
                      <pic:pic xmlns:pic="http://schemas.openxmlformats.org/drawingml/2006/picture">
                        <pic:nvPicPr>
                          <pic:cNvPr id="208" name="图片_13"/>
                          <pic:cNvPicPr/>
                        </pic:nvPicPr>
                        <pic:blipFill>
                          <a:blip r:embed="rId70" cstate="print"/>
                          <a:stretch>
                            <a:fillRect/>
                          </a:stretch>
                        </pic:blipFill>
                        <pic:spPr>
                          <a:xfrm>
                            <a:off x="0" y="0"/>
                            <a:ext cx="1800225" cy="575945"/>
                          </a:xfrm>
                          <a:prstGeom prst="rect">
                            <a:avLst/>
                          </a:prstGeom>
                          <a:noFill/>
                          <a:ln>
                            <a:noFill/>
                          </a:ln>
                        </pic:spPr>
                      </pic:pic>
                    </a:graphicData>
                  </a:graphic>
                </wp:anchor>
              </w:drawing>
            </w:r>
          </w:p>
          <w:p>
            <w:pPr>
              <w:widowControl/>
              <w:textAlignment w:val="center"/>
              <w:rPr>
                <w:rFonts w:asciiTheme="minorEastAsia" w:hAnsiTheme="minorEastAsia" w:cstheme="minorEastAsia"/>
                <w:color w:val="000000"/>
                <w:kern w:val="0"/>
                <w:sz w:val="24"/>
              </w:rPr>
            </w:pPr>
          </w:p>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26848" behindDoc="0" locked="0" layoutInCell="1" allowOverlap="1">
                  <wp:simplePos x="0" y="0"/>
                  <wp:positionH relativeFrom="column">
                    <wp:posOffset>46355</wp:posOffset>
                  </wp:positionH>
                  <wp:positionV relativeFrom="paragraph">
                    <wp:posOffset>426085</wp:posOffset>
                  </wp:positionV>
                  <wp:extent cx="1800225" cy="575945"/>
                  <wp:effectExtent l="0" t="0" r="3175" b="8255"/>
                  <wp:wrapNone/>
                  <wp:docPr id="206" name="图片_59"/>
                  <wp:cNvGraphicFramePr/>
                  <a:graphic xmlns:a="http://schemas.openxmlformats.org/drawingml/2006/main">
                    <a:graphicData uri="http://schemas.openxmlformats.org/drawingml/2006/picture">
                      <pic:pic xmlns:pic="http://schemas.openxmlformats.org/drawingml/2006/picture">
                        <pic:nvPicPr>
                          <pic:cNvPr id="206" name="图片_59"/>
                          <pic:cNvPicPr/>
                        </pic:nvPicPr>
                        <pic:blipFill>
                          <a:blip r:embed="rId71" cstate="print"/>
                          <a:stretch>
                            <a:fillRect/>
                          </a:stretch>
                        </pic:blipFill>
                        <pic:spPr>
                          <a:xfrm>
                            <a:off x="0" y="0"/>
                            <a:ext cx="1800225" cy="575945"/>
                          </a:xfrm>
                          <a:prstGeom prst="rect">
                            <a:avLst/>
                          </a:prstGeom>
                          <a:noFill/>
                          <a:ln>
                            <a:noFill/>
                          </a:ln>
                        </pic:spPr>
                      </pic:pic>
                    </a:graphicData>
                  </a:graphic>
                </wp:anchor>
              </w:drawing>
            </w:r>
            <w:r>
              <w:rPr>
                <w:rFonts w:hint="eastAsia" w:asciiTheme="minorEastAsia" w:hAnsiTheme="minorEastAsia" w:cstheme="minorEastAsia"/>
                <w:color w:val="000000"/>
                <w:kern w:val="0"/>
                <w:sz w:val="24"/>
              </w:rPr>
              <w:drawing>
                <wp:anchor distT="0" distB="0" distL="114300" distR="114300" simplePos="0" relativeHeight="251727872" behindDoc="0" locked="0" layoutInCell="1" allowOverlap="1">
                  <wp:simplePos x="0" y="0"/>
                  <wp:positionH relativeFrom="column">
                    <wp:posOffset>33655</wp:posOffset>
                  </wp:positionH>
                  <wp:positionV relativeFrom="paragraph">
                    <wp:posOffset>1164590</wp:posOffset>
                  </wp:positionV>
                  <wp:extent cx="1800225" cy="575945"/>
                  <wp:effectExtent l="0" t="0" r="3175" b="8255"/>
                  <wp:wrapNone/>
                  <wp:docPr id="204" name="图片_68"/>
                  <wp:cNvGraphicFramePr/>
                  <a:graphic xmlns:a="http://schemas.openxmlformats.org/drawingml/2006/main">
                    <a:graphicData uri="http://schemas.openxmlformats.org/drawingml/2006/picture">
                      <pic:pic xmlns:pic="http://schemas.openxmlformats.org/drawingml/2006/picture">
                        <pic:nvPicPr>
                          <pic:cNvPr id="204" name="图片_68"/>
                          <pic:cNvPicPr/>
                        </pic:nvPicPr>
                        <pic:blipFill>
                          <a:blip r:embed="rId72" cstate="print"/>
                          <a:stretch>
                            <a:fillRect/>
                          </a:stretch>
                        </pic:blipFill>
                        <pic:spPr>
                          <a:xfrm>
                            <a:off x="0" y="0"/>
                            <a:ext cx="1800225" cy="575945"/>
                          </a:xfrm>
                          <a:prstGeom prst="rect">
                            <a:avLst/>
                          </a:prstGeom>
                          <a:noFill/>
                          <a:ln>
                            <a:noFill/>
                          </a:ln>
                        </pic:spPr>
                      </pic:pic>
                    </a:graphicData>
                  </a:graphic>
                </wp:anchor>
              </w:drawing>
            </w:r>
            <w:r>
              <w:rPr>
                <w:rFonts w:hint="eastAsia" w:asciiTheme="minorEastAsia" w:hAnsiTheme="minorEastAsia" w:cstheme="minorEastAsia"/>
                <w:color w:val="000000"/>
                <w:kern w:val="0"/>
                <w:sz w:val="24"/>
              </w:rPr>
              <w:drawing>
                <wp:anchor distT="0" distB="0" distL="114300" distR="114300" simplePos="0" relativeHeight="251728896" behindDoc="0" locked="0" layoutInCell="1" allowOverlap="1">
                  <wp:simplePos x="0" y="0"/>
                  <wp:positionH relativeFrom="column">
                    <wp:posOffset>19050</wp:posOffset>
                  </wp:positionH>
                  <wp:positionV relativeFrom="paragraph">
                    <wp:posOffset>1878965</wp:posOffset>
                  </wp:positionV>
                  <wp:extent cx="1800225" cy="575945"/>
                  <wp:effectExtent l="0" t="0" r="3175" b="8255"/>
                  <wp:wrapNone/>
                  <wp:docPr id="212" name="图片_70"/>
                  <wp:cNvGraphicFramePr/>
                  <a:graphic xmlns:a="http://schemas.openxmlformats.org/drawingml/2006/main">
                    <a:graphicData uri="http://schemas.openxmlformats.org/drawingml/2006/picture">
                      <pic:pic xmlns:pic="http://schemas.openxmlformats.org/drawingml/2006/picture">
                        <pic:nvPicPr>
                          <pic:cNvPr id="212" name="图片_70"/>
                          <pic:cNvPicPr/>
                        </pic:nvPicPr>
                        <pic:blipFill>
                          <a:blip r:embed="rId73" cstate="print"/>
                          <a:stretch>
                            <a:fillRect/>
                          </a:stretch>
                        </pic:blipFill>
                        <pic:spPr>
                          <a:xfrm>
                            <a:off x="0" y="0"/>
                            <a:ext cx="1800225" cy="575945"/>
                          </a:xfrm>
                          <a:prstGeom prst="rect">
                            <a:avLst/>
                          </a:prstGeom>
                          <a:noFill/>
                          <a:ln>
                            <a:noFill/>
                          </a:ln>
                        </pic:spPr>
                      </pic:pic>
                    </a:graphicData>
                  </a:graphic>
                </wp:anchor>
              </w:drawing>
            </w:r>
          </w:p>
        </w:tc>
        <w:tc>
          <w:tcPr>
            <w:tcW w:w="696" w:type="dxa"/>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8</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拉丝不锈钢腐蚀工艺，长300mm，宽150mm，各2个。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696" w:type="dxa"/>
            <w:vMerge w:val="continue"/>
            <w:shd w:val="clear" w:color="auto" w:fill="auto"/>
            <w:noWrap/>
            <w:vAlign w:val="center"/>
          </w:tcPr>
          <w:p>
            <w:pPr>
              <w:jc w:val="center"/>
              <w:rPr>
                <w:rFonts w:asciiTheme="minorEastAsia" w:hAnsiTheme="minorEastAsia" w:cstheme="minorEastAsia"/>
                <w:color w:val="000000"/>
                <w:sz w:val="24"/>
              </w:rPr>
            </w:pPr>
          </w:p>
        </w:tc>
        <w:tc>
          <w:tcPr>
            <w:tcW w:w="1250" w:type="dxa"/>
            <w:vMerge w:val="continue"/>
            <w:shd w:val="clear" w:color="auto" w:fill="auto"/>
            <w:vAlign w:val="center"/>
          </w:tcPr>
          <w:p>
            <w:pPr>
              <w:widowControl/>
              <w:jc w:val="center"/>
              <w:textAlignment w:val="center"/>
              <w:rPr>
                <w:rFonts w:asciiTheme="minorEastAsia" w:hAnsiTheme="minorEastAsia" w:cstheme="minorEastAsia"/>
                <w:color w:val="000000"/>
                <w:kern w:val="0"/>
                <w:sz w:val="24"/>
              </w:rPr>
            </w:pP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更衣室</w:t>
            </w:r>
          </w:p>
        </w:tc>
        <w:tc>
          <w:tcPr>
            <w:tcW w:w="0" w:type="auto"/>
            <w:shd w:val="clear" w:color="auto" w:fill="auto"/>
            <w:noWrap/>
            <w:vAlign w:val="center"/>
          </w:tcPr>
          <w:p>
            <w:pPr>
              <w:widowControl/>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drawing>
                <wp:anchor distT="0" distB="0" distL="114300" distR="114300" simplePos="0" relativeHeight="251729920" behindDoc="0" locked="0" layoutInCell="1" allowOverlap="1">
                  <wp:simplePos x="0" y="0"/>
                  <wp:positionH relativeFrom="column">
                    <wp:posOffset>5715</wp:posOffset>
                  </wp:positionH>
                  <wp:positionV relativeFrom="paragraph">
                    <wp:posOffset>732790</wp:posOffset>
                  </wp:positionV>
                  <wp:extent cx="1800225" cy="575945"/>
                  <wp:effectExtent l="0" t="0" r="3175" b="8255"/>
                  <wp:wrapNone/>
                  <wp:docPr id="213" name="图片_30"/>
                  <wp:cNvGraphicFramePr/>
                  <a:graphic xmlns:a="http://schemas.openxmlformats.org/drawingml/2006/main">
                    <a:graphicData uri="http://schemas.openxmlformats.org/drawingml/2006/picture">
                      <pic:pic xmlns:pic="http://schemas.openxmlformats.org/drawingml/2006/picture">
                        <pic:nvPicPr>
                          <pic:cNvPr id="213" name="图片_30"/>
                          <pic:cNvPicPr/>
                        </pic:nvPicPr>
                        <pic:blipFill>
                          <a:blip r:embed="rId74" cstate="print"/>
                          <a:stretch>
                            <a:fillRect/>
                          </a:stretch>
                        </pic:blipFill>
                        <pic:spPr>
                          <a:xfrm>
                            <a:off x="0" y="0"/>
                            <a:ext cx="1800225" cy="575945"/>
                          </a:xfrm>
                          <a:prstGeom prst="rect">
                            <a:avLst/>
                          </a:prstGeom>
                          <a:noFill/>
                          <a:ln>
                            <a:noFill/>
                          </a:ln>
                        </pic:spPr>
                      </pic:pic>
                    </a:graphicData>
                  </a:graphic>
                </wp:anchor>
              </w:drawing>
            </w:r>
            <w:r>
              <w:rPr>
                <w:rFonts w:hint="eastAsia" w:asciiTheme="minorEastAsia" w:hAnsiTheme="minorEastAsia" w:cstheme="minorEastAsia"/>
                <w:color w:val="000000"/>
                <w:kern w:val="0"/>
                <w:sz w:val="24"/>
              </w:rPr>
              <w:drawing>
                <wp:anchor distT="0" distB="0" distL="114300" distR="114300" simplePos="0" relativeHeight="251730944" behindDoc="0" locked="0" layoutInCell="1" allowOverlap="1">
                  <wp:simplePos x="0" y="0"/>
                  <wp:positionH relativeFrom="column">
                    <wp:posOffset>9525</wp:posOffset>
                  </wp:positionH>
                  <wp:positionV relativeFrom="paragraph">
                    <wp:posOffset>117475</wp:posOffset>
                  </wp:positionV>
                  <wp:extent cx="1800225" cy="575945"/>
                  <wp:effectExtent l="0" t="0" r="3175" b="8255"/>
                  <wp:wrapNone/>
                  <wp:docPr id="207" name="图片_62"/>
                  <wp:cNvGraphicFramePr/>
                  <a:graphic xmlns:a="http://schemas.openxmlformats.org/drawingml/2006/main">
                    <a:graphicData uri="http://schemas.openxmlformats.org/drawingml/2006/picture">
                      <pic:pic xmlns:pic="http://schemas.openxmlformats.org/drawingml/2006/picture">
                        <pic:nvPicPr>
                          <pic:cNvPr id="207" name="图片_62"/>
                          <pic:cNvPicPr/>
                        </pic:nvPicPr>
                        <pic:blipFill>
                          <a:blip r:embed="rId75" cstate="print"/>
                          <a:stretch>
                            <a:fillRect/>
                          </a:stretch>
                        </pic:blipFill>
                        <pic:spPr>
                          <a:xfrm>
                            <a:off x="0" y="0"/>
                            <a:ext cx="1800225" cy="57594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8</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拉丝不锈钢腐蚀工艺，长300mm，宽150mm，各4个。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jc w:val="center"/>
        </w:trPr>
        <w:tc>
          <w:tcPr>
            <w:tcW w:w="696" w:type="dxa"/>
            <w:vMerge w:val="restart"/>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5</w:t>
            </w:r>
          </w:p>
        </w:tc>
        <w:tc>
          <w:tcPr>
            <w:tcW w:w="1250" w:type="dxa"/>
            <w:vMerge w:val="restart"/>
            <w:shd w:val="clear" w:color="auto" w:fill="auto"/>
            <w:vAlign w:val="center"/>
          </w:tcPr>
          <w:p>
            <w:pPr>
              <w:widowControl/>
              <w:jc w:val="center"/>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温馨</w:t>
            </w:r>
          </w:p>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提示牌</w:t>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健身区</w:t>
            </w:r>
          </w:p>
        </w:tc>
        <w:tc>
          <w:tcPr>
            <w:tcW w:w="0" w:type="auto"/>
            <w:shd w:val="clear" w:color="auto" w:fill="auto"/>
            <w:noWrap/>
            <w:vAlign w:val="center"/>
          </w:tcPr>
          <w:p>
            <w:pPr>
              <w:widowControl/>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drawing>
                <wp:anchor distT="0" distB="0" distL="114300" distR="114300" simplePos="0" relativeHeight="251738112" behindDoc="0" locked="0" layoutInCell="1" allowOverlap="1">
                  <wp:simplePos x="0" y="0"/>
                  <wp:positionH relativeFrom="column">
                    <wp:posOffset>34925</wp:posOffset>
                  </wp:positionH>
                  <wp:positionV relativeFrom="paragraph">
                    <wp:posOffset>657225</wp:posOffset>
                  </wp:positionV>
                  <wp:extent cx="1800225" cy="575945"/>
                  <wp:effectExtent l="0" t="0" r="3175" b="8255"/>
                  <wp:wrapNone/>
                  <wp:docPr id="201" name="图片_80"/>
                  <wp:cNvGraphicFramePr/>
                  <a:graphic xmlns:a="http://schemas.openxmlformats.org/drawingml/2006/main">
                    <a:graphicData uri="http://schemas.openxmlformats.org/drawingml/2006/picture">
                      <pic:pic xmlns:pic="http://schemas.openxmlformats.org/drawingml/2006/picture">
                        <pic:nvPicPr>
                          <pic:cNvPr id="201" name="图片_80"/>
                          <pic:cNvPicPr/>
                        </pic:nvPicPr>
                        <pic:blipFill>
                          <a:blip r:embed="rId76" cstate="print"/>
                          <a:stretch>
                            <a:fillRect/>
                          </a:stretch>
                        </pic:blipFill>
                        <pic:spPr>
                          <a:xfrm>
                            <a:off x="0" y="0"/>
                            <a:ext cx="1800225" cy="575945"/>
                          </a:xfrm>
                          <a:prstGeom prst="rect">
                            <a:avLst/>
                          </a:prstGeom>
                          <a:noFill/>
                          <a:ln>
                            <a:noFill/>
                          </a:ln>
                        </pic:spPr>
                      </pic:pic>
                    </a:graphicData>
                  </a:graphic>
                </wp:anchor>
              </w:drawing>
            </w:r>
            <w:r>
              <w:rPr>
                <w:rFonts w:hint="eastAsia" w:asciiTheme="minorEastAsia" w:hAnsiTheme="minorEastAsia" w:cstheme="minorEastAsia"/>
                <w:color w:val="000000"/>
                <w:kern w:val="0"/>
                <w:sz w:val="24"/>
              </w:rPr>
              <w:drawing>
                <wp:anchor distT="0" distB="0" distL="114300" distR="114300" simplePos="0" relativeHeight="251737088" behindDoc="0" locked="0" layoutInCell="1" allowOverlap="1">
                  <wp:simplePos x="0" y="0"/>
                  <wp:positionH relativeFrom="column">
                    <wp:posOffset>29210</wp:posOffset>
                  </wp:positionH>
                  <wp:positionV relativeFrom="paragraph">
                    <wp:posOffset>29845</wp:posOffset>
                  </wp:positionV>
                  <wp:extent cx="1800225" cy="575945"/>
                  <wp:effectExtent l="0" t="0" r="3175" b="8255"/>
                  <wp:wrapNone/>
                  <wp:docPr id="211" name="图片_77"/>
                  <wp:cNvGraphicFramePr/>
                  <a:graphic xmlns:a="http://schemas.openxmlformats.org/drawingml/2006/main">
                    <a:graphicData uri="http://schemas.openxmlformats.org/drawingml/2006/picture">
                      <pic:pic xmlns:pic="http://schemas.openxmlformats.org/drawingml/2006/picture">
                        <pic:nvPicPr>
                          <pic:cNvPr id="211" name="图片_77"/>
                          <pic:cNvPicPr/>
                        </pic:nvPicPr>
                        <pic:blipFill>
                          <a:blip r:embed="rId77" cstate="print"/>
                          <a:stretch>
                            <a:fillRect/>
                          </a:stretch>
                        </pic:blipFill>
                        <pic:spPr>
                          <a:xfrm>
                            <a:off x="0" y="0"/>
                            <a:ext cx="1800225" cy="575945"/>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4</w:t>
            </w:r>
          </w:p>
        </w:tc>
        <w:tc>
          <w:tcPr>
            <w:tcW w:w="2262" w:type="dxa"/>
            <w:shd w:val="clear" w:color="auto" w:fill="auto"/>
            <w:vAlign w:val="center"/>
          </w:tcPr>
          <w:p>
            <w:pPr>
              <w:widowControl/>
              <w:jc w:val="left"/>
              <w:textAlignment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拉丝不锈钢腐蚀工艺，长300mm，宽150mm，各2个。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696" w:type="dxa"/>
            <w:vMerge w:val="continue"/>
            <w:shd w:val="clear" w:color="auto" w:fill="auto"/>
            <w:noWrap/>
            <w:vAlign w:val="center"/>
          </w:tcPr>
          <w:p>
            <w:pPr>
              <w:jc w:val="center"/>
              <w:rPr>
                <w:rFonts w:asciiTheme="minorEastAsia" w:hAnsiTheme="minorEastAsia" w:cstheme="minorEastAsia"/>
                <w:color w:val="000000"/>
                <w:sz w:val="24"/>
              </w:rPr>
            </w:pPr>
          </w:p>
        </w:tc>
        <w:tc>
          <w:tcPr>
            <w:tcW w:w="1250" w:type="dxa"/>
            <w:vMerge w:val="continue"/>
            <w:shd w:val="clear" w:color="auto" w:fill="auto"/>
            <w:vAlign w:val="center"/>
          </w:tcPr>
          <w:p>
            <w:pPr>
              <w:widowControl/>
              <w:jc w:val="center"/>
              <w:textAlignment w:val="center"/>
              <w:rPr>
                <w:rFonts w:asciiTheme="minorEastAsia" w:hAnsiTheme="minorEastAsia" w:cstheme="minorEastAsia"/>
                <w:color w:val="000000"/>
                <w:sz w:val="24"/>
              </w:rPr>
            </w:pP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泳池池壁</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31968" behindDoc="0" locked="0" layoutInCell="1" allowOverlap="1">
                  <wp:simplePos x="0" y="0"/>
                  <wp:positionH relativeFrom="column">
                    <wp:posOffset>142875</wp:posOffset>
                  </wp:positionH>
                  <wp:positionV relativeFrom="paragraph">
                    <wp:posOffset>741045</wp:posOffset>
                  </wp:positionV>
                  <wp:extent cx="1600200" cy="533400"/>
                  <wp:effectExtent l="0" t="0" r="0" b="0"/>
                  <wp:wrapNone/>
                  <wp:docPr id="198" name="图片_86"/>
                  <wp:cNvGraphicFramePr/>
                  <a:graphic xmlns:a="http://schemas.openxmlformats.org/drawingml/2006/main">
                    <a:graphicData uri="http://schemas.openxmlformats.org/drawingml/2006/picture">
                      <pic:pic xmlns:pic="http://schemas.openxmlformats.org/drawingml/2006/picture">
                        <pic:nvPicPr>
                          <pic:cNvPr id="198" name="图片_86"/>
                          <pic:cNvPicPr/>
                        </pic:nvPicPr>
                        <pic:blipFill>
                          <a:blip r:embed="rId78" cstate="print"/>
                          <a:stretch>
                            <a:fillRect/>
                          </a:stretch>
                        </pic:blipFill>
                        <pic:spPr>
                          <a:xfrm>
                            <a:off x="0" y="0"/>
                            <a:ext cx="1600200" cy="533400"/>
                          </a:xfrm>
                          <a:prstGeom prst="rect">
                            <a:avLst/>
                          </a:prstGeom>
                          <a:noFill/>
                          <a:ln>
                            <a:noFill/>
                          </a:ln>
                        </pic:spPr>
                      </pic:pic>
                    </a:graphicData>
                  </a:graphic>
                </wp:anchor>
              </w:drawing>
            </w:r>
            <w:r>
              <w:rPr>
                <w:rFonts w:hint="eastAsia" w:asciiTheme="minorEastAsia" w:hAnsiTheme="minorEastAsia" w:cstheme="minorEastAsia"/>
                <w:color w:val="000000"/>
                <w:kern w:val="0"/>
                <w:sz w:val="24"/>
              </w:rPr>
              <w:drawing>
                <wp:anchor distT="0" distB="0" distL="114300" distR="114300" simplePos="0" relativeHeight="251732992" behindDoc="0" locked="0" layoutInCell="1" allowOverlap="1">
                  <wp:simplePos x="0" y="0"/>
                  <wp:positionH relativeFrom="column">
                    <wp:posOffset>165735</wp:posOffset>
                  </wp:positionH>
                  <wp:positionV relativeFrom="paragraph">
                    <wp:posOffset>172085</wp:posOffset>
                  </wp:positionV>
                  <wp:extent cx="1546860" cy="496570"/>
                  <wp:effectExtent l="0" t="0" r="2540" b="11430"/>
                  <wp:wrapNone/>
                  <wp:docPr id="199" name="图片_85"/>
                  <wp:cNvGraphicFramePr/>
                  <a:graphic xmlns:a="http://schemas.openxmlformats.org/drawingml/2006/main">
                    <a:graphicData uri="http://schemas.openxmlformats.org/drawingml/2006/picture">
                      <pic:pic xmlns:pic="http://schemas.openxmlformats.org/drawingml/2006/picture">
                        <pic:nvPicPr>
                          <pic:cNvPr id="199" name="图片_85"/>
                          <pic:cNvPicPr/>
                        </pic:nvPicPr>
                        <pic:blipFill>
                          <a:blip r:embed="rId79" cstate="print"/>
                          <a:stretch>
                            <a:fillRect/>
                          </a:stretch>
                        </pic:blipFill>
                        <pic:spPr>
                          <a:xfrm>
                            <a:off x="0" y="0"/>
                            <a:ext cx="1546860" cy="496570"/>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8</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拉丝不锈钢腐蚀工艺，长300mm，宽150mm，各4个。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696" w:type="dxa"/>
            <w:vMerge w:val="continue"/>
            <w:shd w:val="clear" w:color="auto" w:fill="auto"/>
            <w:noWrap/>
            <w:vAlign w:val="center"/>
          </w:tcPr>
          <w:p>
            <w:pPr>
              <w:jc w:val="center"/>
              <w:rPr>
                <w:rFonts w:asciiTheme="minorEastAsia" w:hAnsiTheme="minorEastAsia" w:cstheme="minorEastAsia"/>
                <w:color w:val="000000"/>
                <w:sz w:val="24"/>
              </w:rPr>
            </w:pPr>
          </w:p>
        </w:tc>
        <w:tc>
          <w:tcPr>
            <w:tcW w:w="1250" w:type="dxa"/>
            <w:vMerge w:val="continue"/>
            <w:shd w:val="clear" w:color="auto" w:fill="auto"/>
            <w:vAlign w:val="center"/>
          </w:tcPr>
          <w:p>
            <w:pPr>
              <w:jc w:val="center"/>
              <w:rPr>
                <w:rFonts w:asciiTheme="minorEastAsia" w:hAnsiTheme="minorEastAsia" w:cstheme="minorEastAsia"/>
                <w:color w:val="000000"/>
                <w:sz w:val="24"/>
              </w:rPr>
            </w:pP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消防栓</w:t>
            </w:r>
          </w:p>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配电间</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43232" behindDoc="0" locked="0" layoutInCell="1" allowOverlap="1">
                  <wp:simplePos x="0" y="0"/>
                  <wp:positionH relativeFrom="column">
                    <wp:posOffset>138430</wp:posOffset>
                  </wp:positionH>
                  <wp:positionV relativeFrom="paragraph">
                    <wp:posOffset>817880</wp:posOffset>
                  </wp:positionV>
                  <wp:extent cx="1549400" cy="624205"/>
                  <wp:effectExtent l="0" t="0" r="0" b="10795"/>
                  <wp:wrapNone/>
                  <wp:docPr id="7" name="图片_88"/>
                  <wp:cNvGraphicFramePr/>
                  <a:graphic xmlns:a="http://schemas.openxmlformats.org/drawingml/2006/main">
                    <a:graphicData uri="http://schemas.openxmlformats.org/drawingml/2006/picture">
                      <pic:pic xmlns:pic="http://schemas.openxmlformats.org/drawingml/2006/picture">
                        <pic:nvPicPr>
                          <pic:cNvPr id="7" name="图片_88"/>
                          <pic:cNvPicPr/>
                        </pic:nvPicPr>
                        <pic:blipFill>
                          <a:blip r:embed="rId80" cstate="print"/>
                          <a:stretch>
                            <a:fillRect/>
                          </a:stretch>
                        </pic:blipFill>
                        <pic:spPr>
                          <a:xfrm>
                            <a:off x="0" y="0"/>
                            <a:ext cx="1549400" cy="624205"/>
                          </a:xfrm>
                          <a:prstGeom prst="rect">
                            <a:avLst/>
                          </a:prstGeom>
                          <a:noFill/>
                          <a:ln>
                            <a:noFill/>
                          </a:ln>
                        </pic:spPr>
                      </pic:pic>
                    </a:graphicData>
                  </a:graphic>
                </wp:anchor>
              </w:drawing>
            </w:r>
            <w:r>
              <w:rPr>
                <w:rFonts w:hint="eastAsia" w:asciiTheme="minorEastAsia" w:hAnsiTheme="minorEastAsia" w:cstheme="minorEastAsia"/>
                <w:color w:val="000000"/>
                <w:kern w:val="0"/>
                <w:sz w:val="24"/>
              </w:rPr>
              <w:drawing>
                <wp:anchor distT="0" distB="0" distL="114300" distR="114300" simplePos="0" relativeHeight="251744256" behindDoc="0" locked="0" layoutInCell="1" allowOverlap="1">
                  <wp:simplePos x="0" y="0"/>
                  <wp:positionH relativeFrom="column">
                    <wp:posOffset>112395</wp:posOffset>
                  </wp:positionH>
                  <wp:positionV relativeFrom="paragraph">
                    <wp:posOffset>129540</wp:posOffset>
                  </wp:positionV>
                  <wp:extent cx="1625600" cy="626110"/>
                  <wp:effectExtent l="0" t="0" r="0" b="8890"/>
                  <wp:wrapNone/>
                  <wp:docPr id="8" name="图片_87"/>
                  <wp:cNvGraphicFramePr/>
                  <a:graphic xmlns:a="http://schemas.openxmlformats.org/drawingml/2006/main">
                    <a:graphicData uri="http://schemas.openxmlformats.org/drawingml/2006/picture">
                      <pic:pic xmlns:pic="http://schemas.openxmlformats.org/drawingml/2006/picture">
                        <pic:nvPicPr>
                          <pic:cNvPr id="8" name="图片_87"/>
                          <pic:cNvPicPr/>
                        </pic:nvPicPr>
                        <pic:blipFill>
                          <a:blip r:embed="rId81" cstate="print"/>
                          <a:stretch>
                            <a:fillRect/>
                          </a:stretch>
                        </pic:blipFill>
                        <pic:spPr>
                          <a:xfrm>
                            <a:off x="0" y="0"/>
                            <a:ext cx="1625600" cy="626110"/>
                          </a:xfrm>
                          <a:prstGeom prst="rect">
                            <a:avLst/>
                          </a:prstGeom>
                          <a:noFill/>
                          <a:ln>
                            <a:noFill/>
                          </a:ln>
                        </pic:spPr>
                      </pic:pic>
                    </a:graphicData>
                  </a:graphic>
                </wp:anchor>
              </w:drawing>
            </w:r>
          </w:p>
        </w:tc>
        <w:tc>
          <w:tcPr>
            <w:tcW w:w="0" w:type="auto"/>
            <w:shd w:val="clear" w:color="auto" w:fill="auto"/>
            <w:noWrap/>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6</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拉丝不锈钢腐蚀工艺，长300mm，宽150mm，各3个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0" w:hRule="atLeast"/>
          <w:jc w:val="center"/>
        </w:trPr>
        <w:tc>
          <w:tcPr>
            <w:tcW w:w="696" w:type="dxa"/>
            <w:vMerge w:val="continue"/>
            <w:shd w:val="clear" w:color="auto" w:fill="auto"/>
            <w:noWrap/>
            <w:vAlign w:val="center"/>
          </w:tcPr>
          <w:p>
            <w:pPr>
              <w:jc w:val="center"/>
              <w:rPr>
                <w:rFonts w:asciiTheme="minorEastAsia" w:hAnsiTheme="minorEastAsia" w:cstheme="minorEastAsia"/>
                <w:color w:val="000000"/>
                <w:sz w:val="24"/>
              </w:rPr>
            </w:pPr>
          </w:p>
        </w:tc>
        <w:tc>
          <w:tcPr>
            <w:tcW w:w="1250" w:type="dxa"/>
            <w:vMerge w:val="continue"/>
            <w:shd w:val="clear" w:color="auto" w:fill="auto"/>
            <w:vAlign w:val="center"/>
          </w:tcPr>
          <w:p>
            <w:pPr>
              <w:widowControl/>
              <w:jc w:val="center"/>
              <w:textAlignment w:val="center"/>
              <w:rPr>
                <w:rFonts w:asciiTheme="minorEastAsia" w:hAnsiTheme="minorEastAsia" w:cstheme="minorEastAsia"/>
                <w:color w:val="000000"/>
                <w:sz w:val="24"/>
              </w:rPr>
            </w:pP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公区</w:t>
            </w:r>
          </w:p>
        </w:tc>
        <w:tc>
          <w:tcPr>
            <w:tcW w:w="0" w:type="auto"/>
            <w:shd w:val="clear" w:color="auto" w:fill="auto"/>
            <w:noWrap/>
            <w:vAlign w:val="center"/>
          </w:tcPr>
          <w:p>
            <w:pPr>
              <w:widowControl/>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drawing>
                <wp:anchor distT="0" distB="0" distL="114300" distR="114300" simplePos="0" relativeHeight="251745280" behindDoc="0" locked="0" layoutInCell="1" allowOverlap="1">
                  <wp:simplePos x="0" y="0"/>
                  <wp:positionH relativeFrom="column">
                    <wp:posOffset>90170</wp:posOffset>
                  </wp:positionH>
                  <wp:positionV relativeFrom="paragraph">
                    <wp:posOffset>115570</wp:posOffset>
                  </wp:positionV>
                  <wp:extent cx="1664335" cy="2372360"/>
                  <wp:effectExtent l="0" t="0" r="12065" b="2540"/>
                  <wp:wrapNone/>
                  <wp:docPr id="10" name="图片_23"/>
                  <wp:cNvGraphicFramePr/>
                  <a:graphic xmlns:a="http://schemas.openxmlformats.org/drawingml/2006/main">
                    <a:graphicData uri="http://schemas.openxmlformats.org/drawingml/2006/picture">
                      <pic:pic xmlns:pic="http://schemas.openxmlformats.org/drawingml/2006/picture">
                        <pic:nvPicPr>
                          <pic:cNvPr id="10" name="图片_23"/>
                          <pic:cNvPicPr/>
                        </pic:nvPicPr>
                        <pic:blipFill>
                          <a:blip r:embed="rId82" cstate="print"/>
                          <a:stretch>
                            <a:fillRect/>
                          </a:stretch>
                        </pic:blipFill>
                        <pic:spPr>
                          <a:xfrm>
                            <a:off x="0" y="0"/>
                            <a:ext cx="1664335" cy="2372360"/>
                          </a:xfrm>
                          <a:prstGeom prst="rect">
                            <a:avLst/>
                          </a:prstGeom>
                          <a:noFill/>
                          <a:ln>
                            <a:noFill/>
                          </a:ln>
                        </pic:spPr>
                      </pic:pic>
                    </a:graphicData>
                  </a:graphic>
                </wp:anchor>
              </w:drawing>
            </w:r>
          </w:p>
        </w:tc>
        <w:tc>
          <w:tcPr>
            <w:tcW w:w="0" w:type="auto"/>
            <w:shd w:val="clear" w:color="auto" w:fill="auto"/>
            <w:noWrap/>
            <w:vAlign w:val="center"/>
          </w:tcPr>
          <w:p>
            <w:pPr>
              <w:widowControl/>
              <w:jc w:val="center"/>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40</w:t>
            </w:r>
          </w:p>
        </w:tc>
        <w:tc>
          <w:tcPr>
            <w:tcW w:w="2262" w:type="dxa"/>
            <w:shd w:val="clear" w:color="auto" w:fill="auto"/>
            <w:vAlign w:val="center"/>
          </w:tcPr>
          <w:p>
            <w:pPr>
              <w:widowControl/>
              <w:jc w:val="left"/>
              <w:textAlignment w:val="center"/>
              <w:rPr>
                <w:rFonts w:asciiTheme="minorEastAsia" w:hAnsiTheme="minorEastAsia" w:cstheme="minorEastAsia"/>
                <w:color w:val="000000"/>
                <w:sz w:val="24"/>
              </w:rPr>
            </w:pPr>
            <w:r>
              <w:rPr>
                <w:rFonts w:hint="eastAsia" w:asciiTheme="minorEastAsia" w:hAnsiTheme="minorEastAsia" w:cstheme="minorEastAsia"/>
                <w:color w:val="000000"/>
                <w:kern w:val="0"/>
                <w:sz w:val="24"/>
              </w:rPr>
              <w:t>拉丝不锈钢腐蚀工艺，长300mm，宽150mm。</w:t>
            </w:r>
          </w:p>
        </w:tc>
      </w:tr>
    </w:tbl>
    <w:p>
      <w:pPr>
        <w:spacing w:line="500" w:lineRule="exact"/>
        <w:ind w:firstLine="482" w:firstLineChars="200"/>
        <w:rPr>
          <w:rFonts w:ascii="Times New Roman" w:hAnsi="宋体" w:eastAsia="宋体" w:cs="Times New Roman"/>
          <w:b/>
          <w:sz w:val="24"/>
        </w:rPr>
      </w:pPr>
      <w:r>
        <w:rPr>
          <w:rFonts w:hint="eastAsia" w:ascii="Times New Roman" w:hAnsi="宋体" w:eastAsia="宋体" w:cs="Times New Roman"/>
          <w:b/>
          <w:sz w:val="24"/>
        </w:rPr>
        <w:t>二、供货地点及期限</w:t>
      </w:r>
    </w:p>
    <w:p>
      <w:pPr>
        <w:spacing w:line="500" w:lineRule="exact"/>
        <w:ind w:firstLine="480" w:firstLineChars="200"/>
        <w:rPr>
          <w:rFonts w:ascii="Times New Roman" w:hAnsi="宋体" w:eastAsia="宋体" w:cs="Times New Roman"/>
          <w:sz w:val="24"/>
        </w:rPr>
      </w:pPr>
      <w:r>
        <w:rPr>
          <w:rFonts w:hint="eastAsia" w:ascii="Times New Roman" w:hAnsi="宋体" w:eastAsia="宋体" w:cs="Times New Roman"/>
          <w:sz w:val="24"/>
        </w:rPr>
        <w:t>供货地点：乐动新天地；</w:t>
      </w:r>
    </w:p>
    <w:p>
      <w:pPr>
        <w:spacing w:line="500" w:lineRule="exact"/>
        <w:ind w:firstLine="480" w:firstLineChars="200"/>
        <w:rPr>
          <w:rFonts w:ascii="Times New Roman" w:hAnsi="宋体" w:eastAsia="宋体" w:cs="Times New Roman"/>
          <w:b/>
          <w:sz w:val="24"/>
        </w:rPr>
      </w:pPr>
      <w:r>
        <w:rPr>
          <w:rFonts w:hint="eastAsia" w:ascii="宋体" w:hAnsi="宋体" w:eastAsia="宋体" w:cs="Times New Roman"/>
          <w:sz w:val="24"/>
        </w:rPr>
        <w:t>供货期限：合同生效日起7个日历天内供货、安装</w:t>
      </w:r>
      <w:r>
        <w:rPr>
          <w:rFonts w:ascii="宋体" w:hAnsi="宋体" w:eastAsia="宋体" w:cs="Times New Roman"/>
          <w:sz w:val="24"/>
        </w:rPr>
        <w:t>。</w:t>
      </w:r>
    </w:p>
    <w:p>
      <w:pPr>
        <w:spacing w:line="500" w:lineRule="exact"/>
        <w:ind w:firstLine="482" w:firstLineChars="200"/>
        <w:rPr>
          <w:rFonts w:ascii="Times New Roman" w:hAnsi="宋体" w:eastAsia="宋体" w:cs="Times New Roman"/>
          <w:b/>
          <w:sz w:val="24"/>
        </w:rPr>
      </w:pPr>
      <w:r>
        <w:rPr>
          <w:rFonts w:hint="eastAsia" w:ascii="Times New Roman" w:hAnsi="宋体" w:eastAsia="宋体" w:cs="Times New Roman"/>
          <w:b/>
          <w:sz w:val="24"/>
        </w:rPr>
        <w:t>三、投标报价</w:t>
      </w:r>
    </w:p>
    <w:p>
      <w:pPr>
        <w:snapToGrid w:val="0"/>
        <w:spacing w:line="420" w:lineRule="exact"/>
        <w:ind w:firstLine="444" w:firstLineChars="185"/>
        <w:rPr>
          <w:rFonts w:ascii="宋体" w:hAnsi="宋体" w:eastAsia="宋体" w:cs="Times New Roman"/>
          <w:sz w:val="24"/>
        </w:rPr>
      </w:pPr>
      <w:r>
        <w:rPr>
          <w:rFonts w:ascii="宋体" w:hAnsi="宋体" w:eastAsia="宋体" w:cs="Times New Roman"/>
          <w:sz w:val="24"/>
        </w:rPr>
        <w:t>1、本项目不接受任何有选择的报价。</w:t>
      </w:r>
    </w:p>
    <w:p>
      <w:pPr>
        <w:snapToGrid w:val="0"/>
        <w:spacing w:line="420" w:lineRule="exact"/>
        <w:ind w:firstLine="444" w:firstLineChars="185"/>
        <w:rPr>
          <w:rFonts w:ascii="宋体" w:hAnsi="宋体" w:eastAsia="宋体" w:cs="Times New Roman"/>
          <w:sz w:val="24"/>
        </w:rPr>
      </w:pPr>
      <w:r>
        <w:rPr>
          <w:rFonts w:ascii="宋体" w:hAnsi="宋体" w:eastAsia="宋体" w:cs="Times New Roman"/>
          <w:sz w:val="24"/>
        </w:rPr>
        <w:t>2、投标报价均以人民币为报价的货币单位。</w:t>
      </w:r>
    </w:p>
    <w:p>
      <w:pPr>
        <w:snapToGrid w:val="0"/>
        <w:spacing w:line="420" w:lineRule="exact"/>
        <w:ind w:firstLine="444" w:firstLineChars="185"/>
        <w:rPr>
          <w:rFonts w:ascii="宋体" w:hAnsi="宋体" w:eastAsia="宋体" w:cs="Times New Roman"/>
          <w:sz w:val="24"/>
        </w:rPr>
      </w:pPr>
      <w:r>
        <w:rPr>
          <w:rFonts w:ascii="宋体" w:hAnsi="宋体" w:eastAsia="宋体" w:cs="Times New Roman"/>
          <w:sz w:val="24"/>
        </w:rPr>
        <w:t>3</w:t>
      </w:r>
      <w:r>
        <w:rPr>
          <w:rFonts w:hint="eastAsia" w:ascii="宋体" w:hAnsi="宋体" w:eastAsia="宋体" w:cs="Times New Roman"/>
          <w:sz w:val="24"/>
        </w:rPr>
        <w:t>、报价表必须加盖投标人公章且必须经法定代表人或被委托受权人签署。</w:t>
      </w:r>
    </w:p>
    <w:p>
      <w:pPr>
        <w:snapToGrid w:val="0"/>
        <w:spacing w:line="420" w:lineRule="exact"/>
        <w:ind w:firstLine="444" w:firstLineChars="185"/>
        <w:rPr>
          <w:rFonts w:ascii="宋体" w:hAnsi="宋体" w:eastAsia="宋体" w:cs="Times New Roman"/>
          <w:sz w:val="24"/>
        </w:rPr>
      </w:pPr>
      <w:r>
        <w:rPr>
          <w:rFonts w:ascii="宋体" w:hAnsi="宋体" w:eastAsia="宋体" w:cs="Times New Roman"/>
          <w:sz w:val="24"/>
        </w:rPr>
        <w:t>4</w:t>
      </w:r>
      <w:r>
        <w:rPr>
          <w:rFonts w:hint="eastAsia" w:ascii="宋体" w:hAnsi="宋体" w:eastAsia="宋体" w:cs="Times New Roman"/>
          <w:sz w:val="24"/>
        </w:rPr>
        <w:t>、报价出现前后不一致的，按照下列规定修正：</w:t>
      </w:r>
    </w:p>
    <w:p>
      <w:pPr>
        <w:snapToGrid w:val="0"/>
        <w:spacing w:line="420" w:lineRule="exact"/>
        <w:ind w:firstLine="444" w:firstLineChars="185"/>
        <w:rPr>
          <w:rFonts w:ascii="宋体" w:hAnsi="宋体" w:eastAsia="宋体" w:cs="Times New Roman"/>
          <w:sz w:val="24"/>
        </w:rPr>
      </w:pPr>
      <w:r>
        <w:rPr>
          <w:rFonts w:hint="eastAsia" w:ascii="宋体" w:hAnsi="宋体" w:eastAsia="宋体" w:cs="Times New Roman"/>
          <w:sz w:val="24"/>
        </w:rPr>
        <w:t>（1）投标文件中报价表（开标一览表）内容与投标文件技术响应中内容明细不一致的，以报价表（开标一览表）为准；</w:t>
      </w:r>
    </w:p>
    <w:p>
      <w:pPr>
        <w:snapToGrid w:val="0"/>
        <w:spacing w:line="420" w:lineRule="exact"/>
        <w:ind w:firstLine="444" w:firstLineChars="185"/>
        <w:rPr>
          <w:rFonts w:ascii="宋体" w:hAnsi="宋体" w:eastAsia="宋体" w:cs="Times New Roman"/>
          <w:sz w:val="24"/>
        </w:rPr>
      </w:pPr>
      <w:r>
        <w:rPr>
          <w:rFonts w:hint="eastAsia" w:ascii="宋体" w:hAnsi="宋体" w:eastAsia="宋体" w:cs="Times New Roman"/>
          <w:sz w:val="24"/>
        </w:rPr>
        <w:t>（2）投标文件中涉及大写金额和小写金额不一致的，以大写金额为准；</w:t>
      </w:r>
    </w:p>
    <w:p>
      <w:pPr>
        <w:snapToGrid w:val="0"/>
        <w:spacing w:line="420" w:lineRule="exact"/>
        <w:ind w:firstLine="444" w:firstLineChars="185"/>
        <w:rPr>
          <w:rFonts w:ascii="宋体" w:hAnsi="宋体" w:eastAsia="宋体" w:cs="Times New Roman"/>
          <w:sz w:val="24"/>
        </w:rPr>
      </w:pPr>
      <w:r>
        <w:rPr>
          <w:rFonts w:hint="eastAsia" w:ascii="宋体" w:hAnsi="宋体" w:eastAsia="宋体" w:cs="Times New Roman"/>
          <w:sz w:val="24"/>
        </w:rPr>
        <w:t>（3）单价金额小数点或者百分比有明显错位的，以报价表（开标一览表）的总价为准，并修改单价；</w:t>
      </w:r>
    </w:p>
    <w:p>
      <w:pPr>
        <w:snapToGrid w:val="0"/>
        <w:spacing w:line="420" w:lineRule="exact"/>
        <w:ind w:firstLine="444" w:firstLineChars="185"/>
        <w:rPr>
          <w:rFonts w:ascii="宋体" w:hAnsi="宋体" w:eastAsia="宋体" w:cs="Times New Roman"/>
          <w:sz w:val="24"/>
        </w:rPr>
      </w:pPr>
      <w:r>
        <w:rPr>
          <w:rFonts w:hint="eastAsia" w:ascii="宋体" w:hAnsi="宋体" w:eastAsia="宋体" w:cs="Times New Roman"/>
          <w:sz w:val="24"/>
        </w:rPr>
        <w:t>（4）总价金额与按单价汇总金额不一致的，以单价金额计算结果为准。</w:t>
      </w:r>
    </w:p>
    <w:p>
      <w:pPr>
        <w:snapToGrid w:val="0"/>
        <w:spacing w:line="420" w:lineRule="exact"/>
        <w:ind w:firstLine="444" w:firstLineChars="185"/>
        <w:rPr>
          <w:rFonts w:ascii="宋体" w:hAnsi="宋体" w:eastAsia="宋体" w:cs="Times New Roman"/>
          <w:sz w:val="24"/>
        </w:rPr>
      </w:pPr>
      <w:r>
        <w:rPr>
          <w:rFonts w:hint="eastAsia" w:ascii="宋体" w:hAnsi="宋体" w:eastAsia="宋体" w:cs="Times New Roman"/>
          <w:sz w:val="24"/>
        </w:rPr>
        <w:t>同时出现两种以上不一致的，按照前款规定的顺序修正。修正后的报价应当由投标人的法定代表人或其授权的代表签字确认后产生约束力，投标人不确认的，其投标无效。</w:t>
      </w:r>
    </w:p>
    <w:p>
      <w:pPr>
        <w:snapToGrid w:val="0"/>
        <w:spacing w:line="420" w:lineRule="exact"/>
        <w:ind w:firstLine="444" w:firstLineChars="185"/>
        <w:rPr>
          <w:rFonts w:ascii="宋体" w:hAnsi="宋体" w:eastAsia="宋体" w:cs="Times New Roman"/>
          <w:sz w:val="24"/>
        </w:rPr>
      </w:pPr>
      <w:r>
        <w:rPr>
          <w:rFonts w:ascii="宋体" w:hAnsi="宋体" w:eastAsia="宋体" w:cs="Times New Roman"/>
          <w:sz w:val="24"/>
        </w:rPr>
        <w:t>5、</w:t>
      </w:r>
      <w:r>
        <w:rPr>
          <w:rFonts w:hint="eastAsia" w:ascii="宋体" w:hAnsi="宋体"/>
          <w:sz w:val="24"/>
        </w:rPr>
        <w:t>投标响应报价中</w:t>
      </w:r>
      <w:r>
        <w:rPr>
          <w:rFonts w:hint="eastAsia" w:ascii="宋体" w:hAnsi="宋体" w:cs="宋体"/>
          <w:color w:val="000000"/>
          <w:kern w:val="0"/>
          <w:sz w:val="24"/>
        </w:rPr>
        <w:t>包括完成工程量清单项目所需的人工费、材料费、与施工项目有关的机械和耗材费、管理费、利润、成品保护费、措施费、税金、保险费等相关费用</w:t>
      </w:r>
      <w:r>
        <w:rPr>
          <w:rFonts w:hint="eastAsia" w:ascii="宋体" w:hAnsi="宋体" w:eastAsia="宋体" w:cs="Times New Roman"/>
          <w:sz w:val="24"/>
        </w:rPr>
        <w:t>。</w:t>
      </w:r>
    </w:p>
    <w:p>
      <w:pPr>
        <w:snapToGrid w:val="0"/>
        <w:spacing w:line="420" w:lineRule="exact"/>
        <w:ind w:firstLine="444" w:firstLineChars="185"/>
        <w:rPr>
          <w:rFonts w:ascii="宋体" w:hAnsi="宋体" w:eastAsia="宋体" w:cs="Times New Roman"/>
          <w:sz w:val="24"/>
        </w:rPr>
      </w:pPr>
      <w:r>
        <w:rPr>
          <w:rFonts w:ascii="宋体" w:hAnsi="宋体" w:eastAsia="宋体" w:cs="Times New Roman"/>
          <w:sz w:val="24"/>
        </w:rPr>
        <w:t>6、本次招标项目仅为一次商务报价，一旦中标即为成交价。</w:t>
      </w:r>
      <w:r>
        <w:rPr>
          <w:rFonts w:hint="eastAsia" w:ascii="宋体" w:hAnsi="宋体" w:eastAsia="宋体" w:cs="Times New Roman"/>
          <w:sz w:val="24"/>
        </w:rPr>
        <w:t>（投标报价不得超出项目最高限额）除非因特殊原因并经买卖双方协商同意，中标的投标人（以下称成交人）不得再要求追加任何费用。同时，除非合同条款中另有规定，否则，成交人的成交价在合同实施期间不得因市场变化因素而变动。</w:t>
      </w:r>
    </w:p>
    <w:p>
      <w:pPr>
        <w:spacing w:line="420" w:lineRule="exact"/>
        <w:ind w:firstLine="482" w:firstLineChars="200"/>
        <w:rPr>
          <w:rFonts w:ascii="宋体" w:hAnsi="宋体" w:eastAsia="宋体" w:cs="Times New Roman"/>
          <w:b/>
          <w:sz w:val="24"/>
        </w:rPr>
      </w:pPr>
    </w:p>
    <w:p>
      <w:pPr>
        <w:tabs>
          <w:tab w:val="left" w:pos="5325"/>
        </w:tabs>
        <w:snapToGrid w:val="0"/>
        <w:spacing w:line="420" w:lineRule="exact"/>
        <w:jc w:val="center"/>
        <w:rPr>
          <w:rFonts w:ascii="宋体" w:hAnsi="宋体" w:eastAsia="宋体" w:cs="Times New Roman"/>
          <w:b/>
          <w:sz w:val="36"/>
          <w:szCs w:val="36"/>
        </w:rPr>
      </w:pPr>
    </w:p>
    <w:p>
      <w:pPr>
        <w:tabs>
          <w:tab w:val="left" w:pos="5325"/>
        </w:tabs>
        <w:snapToGrid w:val="0"/>
        <w:spacing w:line="420" w:lineRule="exact"/>
        <w:jc w:val="center"/>
        <w:rPr>
          <w:rFonts w:ascii="宋体" w:hAnsi="宋体" w:eastAsia="宋体" w:cs="Times New Roman"/>
          <w:b/>
          <w:sz w:val="36"/>
          <w:szCs w:val="36"/>
        </w:rPr>
      </w:pPr>
    </w:p>
    <w:p>
      <w:pPr>
        <w:tabs>
          <w:tab w:val="left" w:pos="5325"/>
        </w:tabs>
        <w:snapToGrid w:val="0"/>
        <w:spacing w:line="420" w:lineRule="exact"/>
        <w:jc w:val="center"/>
        <w:rPr>
          <w:rFonts w:ascii="宋体" w:hAnsi="宋体" w:eastAsia="宋体" w:cs="Times New Roman"/>
          <w:b/>
          <w:sz w:val="36"/>
          <w:szCs w:val="36"/>
        </w:rPr>
      </w:pPr>
      <w:r>
        <w:rPr>
          <w:rFonts w:hint="eastAsia" w:ascii="宋体" w:hAnsi="宋体" w:eastAsia="宋体" w:cs="Times New Roman"/>
          <w:b/>
          <w:sz w:val="36"/>
          <w:szCs w:val="36"/>
        </w:rPr>
        <w:t>第四部分  开标和评标</w:t>
      </w:r>
    </w:p>
    <w:p>
      <w:pPr>
        <w:tabs>
          <w:tab w:val="left" w:pos="3585"/>
        </w:tabs>
        <w:snapToGrid w:val="0"/>
        <w:spacing w:line="420" w:lineRule="exact"/>
        <w:ind w:firstLine="463" w:firstLineChars="192"/>
        <w:rPr>
          <w:rFonts w:ascii="Times New Roman" w:hAnsi="宋体" w:eastAsia="宋体" w:cs="Times New Roman"/>
          <w:b/>
          <w:bCs/>
          <w:sz w:val="24"/>
        </w:rPr>
      </w:pPr>
    </w:p>
    <w:p>
      <w:pPr>
        <w:tabs>
          <w:tab w:val="left" w:pos="3585"/>
        </w:tabs>
        <w:snapToGrid w:val="0"/>
        <w:spacing w:line="420" w:lineRule="exact"/>
        <w:ind w:firstLine="581" w:firstLineChars="241"/>
        <w:rPr>
          <w:rFonts w:ascii="Times New Roman" w:hAnsi="Times New Roman" w:eastAsia="宋体" w:cs="Times New Roman"/>
          <w:b/>
          <w:sz w:val="24"/>
        </w:rPr>
      </w:pPr>
      <w:r>
        <w:rPr>
          <w:rFonts w:ascii="Times New Roman" w:hAnsi="宋体" w:eastAsia="宋体" w:cs="Times New Roman"/>
          <w:b/>
          <w:bCs/>
          <w:sz w:val="24"/>
        </w:rPr>
        <w:t>一、</w:t>
      </w:r>
      <w:r>
        <w:rPr>
          <w:rFonts w:ascii="Times New Roman" w:hAnsi="宋体" w:eastAsia="宋体" w:cs="Times New Roman"/>
          <w:b/>
          <w:sz w:val="24"/>
        </w:rPr>
        <w:t>招标人组织开标。</w:t>
      </w:r>
    </w:p>
    <w:p>
      <w:pPr>
        <w:tabs>
          <w:tab w:val="left" w:pos="3585"/>
        </w:tabs>
        <w:snapToGrid w:val="0"/>
        <w:spacing w:line="420" w:lineRule="exact"/>
        <w:ind w:firstLine="460" w:firstLineChars="192"/>
        <w:rPr>
          <w:rFonts w:ascii="Times New Roman" w:hAnsi="Times New Roman" w:eastAsia="宋体" w:cs="Times New Roman"/>
          <w:sz w:val="24"/>
        </w:rPr>
      </w:pPr>
      <w:r>
        <w:rPr>
          <w:rFonts w:ascii="Times New Roman" w:hAnsi="宋体" w:eastAsia="宋体" w:cs="Times New Roman"/>
          <w:sz w:val="24"/>
        </w:rPr>
        <w:t>投标人的法定代表人或授权委托人参加开标会。</w:t>
      </w:r>
    </w:p>
    <w:p>
      <w:pPr>
        <w:snapToGrid w:val="0"/>
        <w:spacing w:line="420" w:lineRule="exact"/>
        <w:ind w:firstLine="570"/>
        <w:rPr>
          <w:rFonts w:ascii="Times New Roman" w:hAnsi="Times New Roman" w:eastAsia="宋体" w:cs="Times New Roman"/>
          <w:bCs/>
          <w:sz w:val="24"/>
        </w:rPr>
      </w:pPr>
      <w:r>
        <w:rPr>
          <w:rFonts w:ascii="Times New Roman" w:hAnsi="宋体" w:eastAsia="宋体" w:cs="Times New Roman"/>
          <w:b/>
          <w:bCs/>
          <w:sz w:val="24"/>
        </w:rPr>
        <w:t>二、</w:t>
      </w:r>
      <w:r>
        <w:rPr>
          <w:rFonts w:ascii="Times New Roman" w:hAnsi="宋体" w:eastAsia="宋体" w:cs="Times New Roman"/>
          <w:sz w:val="24"/>
        </w:rPr>
        <w:t>评委会由</w:t>
      </w:r>
      <w:r>
        <w:rPr>
          <w:rFonts w:hint="eastAsia" w:ascii="Times New Roman" w:hAnsi="宋体" w:eastAsia="宋体" w:cs="Times New Roman"/>
          <w:bCs/>
          <w:sz w:val="24"/>
        </w:rPr>
        <w:t>招标人组织</w:t>
      </w:r>
      <w:r>
        <w:rPr>
          <w:rFonts w:ascii="Times New Roman" w:hAnsi="宋体" w:eastAsia="宋体" w:cs="Times New Roman"/>
          <w:sz w:val="24"/>
        </w:rPr>
        <w:t>，对投标文件进行审查、质疑、评估、比较。评委会按照</w:t>
      </w:r>
      <w:r>
        <w:rPr>
          <w:rFonts w:ascii="Times New Roman" w:hAnsi="宋体" w:eastAsia="宋体" w:cs="Times New Roman"/>
          <w:bCs/>
          <w:sz w:val="24"/>
        </w:rPr>
        <w:t>公平、公正、择优的原则进行</w:t>
      </w:r>
      <w:r>
        <w:rPr>
          <w:rFonts w:ascii="Times New Roman" w:hAnsi="宋体" w:eastAsia="宋体" w:cs="Times New Roman"/>
          <w:sz w:val="24"/>
        </w:rPr>
        <w:t>独立</w:t>
      </w:r>
      <w:r>
        <w:rPr>
          <w:rFonts w:ascii="Times New Roman" w:hAnsi="宋体" w:eastAsia="宋体" w:cs="Times New Roman"/>
          <w:bCs/>
          <w:sz w:val="24"/>
        </w:rPr>
        <w:t>评标。</w:t>
      </w:r>
    </w:p>
    <w:p>
      <w:pPr>
        <w:snapToGrid w:val="0"/>
        <w:spacing w:line="420" w:lineRule="exact"/>
        <w:ind w:firstLine="480" w:firstLineChars="200"/>
        <w:rPr>
          <w:rFonts w:ascii="Times New Roman" w:hAnsi="Times New Roman" w:eastAsia="宋体" w:cs="Times New Roman"/>
          <w:sz w:val="24"/>
        </w:rPr>
      </w:pPr>
      <w:r>
        <w:rPr>
          <w:rFonts w:ascii="Times New Roman" w:hAnsi="宋体" w:eastAsia="宋体" w:cs="Times New Roman"/>
          <w:sz w:val="24"/>
        </w:rPr>
        <w:t>评委会对投标人的投标资格及有关资质是否符合要求，进行审查后进入评审环节。</w:t>
      </w:r>
    </w:p>
    <w:p>
      <w:pPr>
        <w:snapToGrid w:val="0"/>
        <w:spacing w:line="420" w:lineRule="exact"/>
        <w:ind w:firstLine="482" w:firstLineChars="200"/>
        <w:rPr>
          <w:rFonts w:ascii="Times New Roman" w:hAnsi="Times New Roman" w:eastAsia="宋体" w:cs="Times New Roman"/>
          <w:b/>
          <w:sz w:val="24"/>
        </w:rPr>
      </w:pPr>
      <w:r>
        <w:rPr>
          <w:rFonts w:ascii="Times New Roman" w:hAnsi="宋体" w:eastAsia="宋体" w:cs="Times New Roman"/>
          <w:b/>
          <w:sz w:val="24"/>
        </w:rPr>
        <w:t>（一）评审内容</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w:t>
      </w:r>
      <w:r>
        <w:rPr>
          <w:rFonts w:ascii="Times New Roman" w:hAnsi="宋体" w:eastAsia="宋体" w:cs="Times New Roman"/>
          <w:sz w:val="24"/>
        </w:rPr>
        <w:t>、要求的保证金是否已提供；</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2、投标资格是否符合；</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w:t>
      </w:r>
      <w:r>
        <w:rPr>
          <w:rFonts w:ascii="Times New Roman" w:hAnsi="宋体" w:eastAsia="宋体" w:cs="Times New Roman"/>
          <w:sz w:val="24"/>
        </w:rPr>
        <w:t>、投标文件是否完整；</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4</w:t>
      </w:r>
      <w:r>
        <w:rPr>
          <w:rFonts w:ascii="Times New Roman" w:hAnsi="宋体" w:eastAsia="宋体" w:cs="Times New Roman"/>
          <w:sz w:val="24"/>
        </w:rPr>
        <w:t>、投标文件是否恰当签署；</w:t>
      </w:r>
    </w:p>
    <w:p>
      <w:pPr>
        <w:snapToGrid w:val="0"/>
        <w:spacing w:line="420" w:lineRule="exact"/>
        <w:ind w:firstLine="480" w:firstLineChars="200"/>
        <w:rPr>
          <w:rFonts w:ascii="Times New Roman" w:hAnsi="Times New Roman" w:eastAsia="宋体" w:cs="Times New Roman"/>
          <w:b/>
          <w:sz w:val="24"/>
        </w:rPr>
      </w:pPr>
      <w:r>
        <w:rPr>
          <w:rFonts w:ascii="Times New Roman" w:hAnsi="Times New Roman" w:eastAsia="宋体" w:cs="Times New Roman"/>
          <w:sz w:val="24"/>
        </w:rPr>
        <w:t>5</w:t>
      </w:r>
      <w:r>
        <w:rPr>
          <w:rFonts w:ascii="Times New Roman" w:hAnsi="宋体" w:eastAsia="宋体" w:cs="Times New Roman"/>
          <w:sz w:val="24"/>
        </w:rPr>
        <w:t>、是否作出实质性响应（</w:t>
      </w:r>
      <w:r>
        <w:rPr>
          <w:rFonts w:ascii="Times New Roman" w:hAnsi="宋体" w:eastAsia="宋体" w:cs="Times New Roman"/>
          <w:b/>
          <w:sz w:val="24"/>
        </w:rPr>
        <w:t>是否有实质性响应，只根据投标文件本身，而不寻求外部证据）；</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6</w:t>
      </w:r>
      <w:r>
        <w:rPr>
          <w:rFonts w:ascii="Times New Roman" w:hAnsi="宋体" w:eastAsia="宋体" w:cs="Times New Roman"/>
          <w:sz w:val="24"/>
        </w:rPr>
        <w:t>、是否有计算错误。</w:t>
      </w:r>
    </w:p>
    <w:p>
      <w:pPr>
        <w:snapToGrid w:val="0"/>
        <w:spacing w:line="420" w:lineRule="exact"/>
        <w:ind w:firstLine="482" w:firstLineChars="200"/>
        <w:rPr>
          <w:rFonts w:ascii="Times New Roman" w:hAnsi="Times New Roman" w:eastAsia="宋体" w:cs="Times New Roman"/>
          <w:b/>
          <w:bCs/>
          <w:sz w:val="24"/>
        </w:rPr>
      </w:pPr>
      <w:r>
        <w:rPr>
          <w:rFonts w:ascii="Times New Roman" w:hAnsi="宋体" w:eastAsia="宋体" w:cs="Times New Roman"/>
          <w:b/>
          <w:bCs/>
          <w:sz w:val="24"/>
        </w:rPr>
        <w:t>（二）相应的规定</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bCs/>
          <w:sz w:val="24"/>
        </w:rPr>
        <w:t>1</w:t>
      </w:r>
      <w:r>
        <w:rPr>
          <w:rFonts w:ascii="Times New Roman" w:hAnsi="宋体" w:eastAsia="宋体" w:cs="Times New Roman"/>
          <w:bCs/>
          <w:sz w:val="24"/>
        </w:rPr>
        <w:t>、</w:t>
      </w:r>
      <w:r>
        <w:rPr>
          <w:rFonts w:ascii="Times New Roman" w:hAnsi="宋体" w:eastAsia="宋体" w:cs="Times New Roman"/>
          <w:sz w:val="24"/>
        </w:rPr>
        <w:t>如果单价汇总金额与总价金额有出入，以单价金额计算结果为准；</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w:t>
      </w:r>
      <w:r>
        <w:rPr>
          <w:rFonts w:ascii="Times New Roman" w:hAnsi="宋体" w:eastAsia="宋体" w:cs="Times New Roman"/>
          <w:sz w:val="24"/>
        </w:rPr>
        <w:t>、单价金额小数点有明显错位的，应以总价为准；</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w:t>
      </w:r>
      <w:r>
        <w:rPr>
          <w:rFonts w:ascii="Times New Roman" w:hAnsi="宋体" w:eastAsia="宋体" w:cs="Times New Roman"/>
          <w:sz w:val="24"/>
        </w:rPr>
        <w:t>、正本与副本有矛盾的，以正本为准；</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4</w:t>
      </w:r>
      <w:r>
        <w:rPr>
          <w:rFonts w:ascii="Times New Roman" w:hAnsi="宋体" w:eastAsia="宋体" w:cs="Times New Roman"/>
          <w:sz w:val="24"/>
        </w:rPr>
        <w:t>、若文件大写表示的数据与数字表示的有差别，以大写表示的数据为准。</w:t>
      </w:r>
    </w:p>
    <w:p>
      <w:pPr>
        <w:tabs>
          <w:tab w:val="left" w:pos="3585"/>
        </w:tabs>
        <w:snapToGrid w:val="0"/>
        <w:spacing w:line="420" w:lineRule="exact"/>
        <w:ind w:firstLine="482" w:firstLineChars="200"/>
        <w:rPr>
          <w:rFonts w:ascii="Times New Roman" w:hAnsi="Times New Roman" w:eastAsia="宋体" w:cs="Times New Roman"/>
          <w:b/>
          <w:bCs/>
          <w:sz w:val="24"/>
        </w:rPr>
      </w:pPr>
      <w:r>
        <w:rPr>
          <w:rFonts w:ascii="Times New Roman" w:hAnsi="宋体" w:eastAsia="宋体" w:cs="Times New Roman"/>
          <w:b/>
          <w:bCs/>
          <w:sz w:val="24"/>
        </w:rPr>
        <w:t>三、</w:t>
      </w:r>
      <w:r>
        <w:rPr>
          <w:rFonts w:ascii="Times New Roman" w:hAnsi="宋体" w:eastAsia="宋体" w:cs="Times New Roman"/>
          <w:b/>
          <w:sz w:val="24"/>
        </w:rPr>
        <w:t>陈述、演示、</w:t>
      </w:r>
      <w:r>
        <w:rPr>
          <w:rFonts w:ascii="Times New Roman" w:hAnsi="宋体" w:eastAsia="宋体" w:cs="Times New Roman"/>
          <w:b/>
          <w:bCs/>
          <w:sz w:val="24"/>
        </w:rPr>
        <w:t>答疑、澄清</w:t>
      </w:r>
    </w:p>
    <w:p>
      <w:pPr>
        <w:snapToGrid w:val="0"/>
        <w:spacing w:line="420" w:lineRule="exact"/>
        <w:ind w:firstLine="570"/>
        <w:rPr>
          <w:rFonts w:ascii="Times New Roman" w:hAnsi="Times New Roman" w:eastAsia="宋体" w:cs="Times New Roman"/>
          <w:b/>
          <w:sz w:val="24"/>
        </w:rPr>
      </w:pPr>
      <w:r>
        <w:rPr>
          <w:rFonts w:ascii="Times New Roman" w:hAnsi="宋体" w:eastAsia="宋体" w:cs="Times New Roman"/>
          <w:sz w:val="24"/>
          <w:shd w:val="clear" w:color="auto" w:fill="FFFFFF"/>
        </w:rPr>
        <w:t>如评委会认为有必要，投标人按评委会的要求作陈述、演示、</w:t>
      </w:r>
      <w:r>
        <w:rPr>
          <w:rFonts w:ascii="Times New Roman" w:hAnsi="宋体" w:eastAsia="宋体" w:cs="Times New Roman"/>
          <w:sz w:val="24"/>
        </w:rPr>
        <w:t>答疑及澄清其投标内容。时间由评委会掌握。</w:t>
      </w:r>
    </w:p>
    <w:p>
      <w:pPr>
        <w:snapToGrid w:val="0"/>
        <w:spacing w:line="420" w:lineRule="exact"/>
        <w:ind w:firstLine="570"/>
        <w:rPr>
          <w:rFonts w:ascii="Times New Roman" w:hAnsi="Times New Roman" w:eastAsia="宋体" w:cs="Times New Roman"/>
          <w:sz w:val="24"/>
        </w:rPr>
      </w:pPr>
      <w:r>
        <w:rPr>
          <w:rFonts w:ascii="Times New Roman" w:hAnsi="宋体" w:eastAsia="宋体" w:cs="Times New Roman"/>
          <w:sz w:val="24"/>
        </w:rPr>
        <w:t>重要澄清答复应是书面的，但不得对投标内容进行实质性修改。</w:t>
      </w:r>
    </w:p>
    <w:p>
      <w:pPr>
        <w:snapToGrid w:val="0"/>
        <w:spacing w:line="420" w:lineRule="exact"/>
        <w:ind w:firstLine="482" w:firstLineChars="200"/>
        <w:rPr>
          <w:rFonts w:ascii="Times New Roman" w:hAnsi="Times New Roman" w:eastAsia="宋体" w:cs="Times New Roman"/>
          <w:b/>
          <w:sz w:val="24"/>
        </w:rPr>
      </w:pPr>
      <w:r>
        <w:rPr>
          <w:rFonts w:ascii="Times New Roman" w:hAnsi="宋体" w:eastAsia="宋体" w:cs="Times New Roman"/>
          <w:b/>
          <w:sz w:val="24"/>
        </w:rPr>
        <w:t>四、出现下列情形之一的，作无效投标处理</w:t>
      </w:r>
    </w:p>
    <w:p>
      <w:pPr>
        <w:snapToGrid w:val="0"/>
        <w:spacing w:line="420" w:lineRule="exact"/>
        <w:ind w:firstLine="570"/>
        <w:rPr>
          <w:rFonts w:ascii="Times New Roman" w:hAnsi="Times New Roman" w:eastAsia="宋体" w:cs="Times New Roman"/>
          <w:sz w:val="24"/>
        </w:rPr>
      </w:pPr>
      <w:r>
        <w:rPr>
          <w:rFonts w:ascii="Times New Roman" w:hAnsi="Times New Roman" w:eastAsia="宋体" w:cs="Times New Roman"/>
          <w:sz w:val="24"/>
        </w:rPr>
        <w:t>1、</w:t>
      </w:r>
      <w:r>
        <w:rPr>
          <w:rFonts w:ascii="Times New Roman" w:hAnsi="宋体" w:eastAsia="宋体" w:cs="Times New Roman"/>
          <w:sz w:val="24"/>
        </w:rPr>
        <w:t>未按照招标文件规定要求装订、密封、签署、盖章的；</w:t>
      </w:r>
    </w:p>
    <w:p>
      <w:pPr>
        <w:snapToGrid w:val="0"/>
        <w:spacing w:line="420" w:lineRule="exact"/>
        <w:ind w:firstLine="570"/>
        <w:rPr>
          <w:rFonts w:ascii="Times New Roman" w:hAnsi="Times New Roman" w:eastAsia="宋体" w:cs="Times New Roman"/>
          <w:sz w:val="24"/>
        </w:rPr>
      </w:pPr>
      <w:r>
        <w:rPr>
          <w:rFonts w:ascii="Times New Roman" w:hAnsi="Times New Roman" w:eastAsia="宋体" w:cs="Times New Roman"/>
          <w:sz w:val="24"/>
        </w:rPr>
        <w:t>2</w:t>
      </w:r>
      <w:r>
        <w:rPr>
          <w:rFonts w:ascii="Times New Roman" w:hAnsi="宋体" w:eastAsia="宋体" w:cs="Times New Roman"/>
          <w:sz w:val="24"/>
        </w:rPr>
        <w:t>、不具备招标文件中规定的资格要求的；</w:t>
      </w:r>
    </w:p>
    <w:p>
      <w:pPr>
        <w:snapToGrid w:val="0"/>
        <w:spacing w:line="420" w:lineRule="exact"/>
        <w:ind w:firstLine="570"/>
        <w:rPr>
          <w:rFonts w:ascii="Times New Roman" w:hAnsi="Times New Roman" w:eastAsia="宋体" w:cs="Times New Roman"/>
          <w:sz w:val="24"/>
        </w:rPr>
      </w:pPr>
      <w:r>
        <w:rPr>
          <w:rFonts w:ascii="Times New Roman" w:hAnsi="Times New Roman" w:eastAsia="宋体" w:cs="Times New Roman"/>
          <w:sz w:val="24"/>
        </w:rPr>
        <w:t>3</w:t>
      </w:r>
      <w:r>
        <w:rPr>
          <w:rFonts w:ascii="Times New Roman" w:hAnsi="宋体" w:eastAsia="宋体" w:cs="Times New Roman"/>
          <w:sz w:val="24"/>
        </w:rPr>
        <w:t>、投标报价</w:t>
      </w:r>
      <w:r>
        <w:rPr>
          <w:rFonts w:hint="eastAsia" w:ascii="Times New Roman" w:hAnsi="宋体" w:eastAsia="宋体" w:cs="Times New Roman"/>
          <w:sz w:val="24"/>
        </w:rPr>
        <w:t>高于采购预算价或</w:t>
      </w:r>
      <w:r>
        <w:rPr>
          <w:rFonts w:ascii="Times New Roman" w:hAnsi="宋体" w:eastAsia="宋体" w:cs="Times New Roman"/>
          <w:sz w:val="24"/>
        </w:rPr>
        <w:t>最高限价的；</w:t>
      </w:r>
    </w:p>
    <w:p>
      <w:pPr>
        <w:snapToGrid w:val="0"/>
        <w:spacing w:line="420" w:lineRule="exact"/>
        <w:ind w:firstLine="570"/>
        <w:rPr>
          <w:rFonts w:ascii="Times New Roman" w:hAnsi="Times New Roman" w:eastAsia="宋体" w:cs="Times New Roman"/>
          <w:sz w:val="24"/>
        </w:rPr>
      </w:pPr>
      <w:r>
        <w:rPr>
          <w:rFonts w:ascii="Times New Roman" w:hAnsi="Times New Roman" w:eastAsia="宋体" w:cs="Times New Roman"/>
          <w:sz w:val="24"/>
        </w:rPr>
        <w:t>4</w:t>
      </w:r>
      <w:r>
        <w:rPr>
          <w:rFonts w:ascii="Times New Roman" w:hAnsi="宋体" w:eastAsia="宋体" w:cs="Times New Roman"/>
          <w:sz w:val="24"/>
        </w:rPr>
        <w:t>、不符合法律、法规和招标文件中规定的其他实质性要求的。</w:t>
      </w:r>
    </w:p>
    <w:p>
      <w:pPr>
        <w:snapToGrid w:val="0"/>
        <w:spacing w:line="420" w:lineRule="exact"/>
        <w:ind w:firstLine="570"/>
        <w:rPr>
          <w:rFonts w:ascii="Times New Roman" w:hAnsi="Times New Roman" w:eastAsia="宋体" w:cs="Times New Roman"/>
          <w:b/>
          <w:sz w:val="24"/>
        </w:rPr>
      </w:pPr>
      <w:r>
        <w:rPr>
          <w:rFonts w:ascii="Times New Roman" w:hAnsi="宋体" w:eastAsia="宋体" w:cs="Times New Roman"/>
          <w:b/>
          <w:sz w:val="24"/>
        </w:rPr>
        <w:t>五、出现下列情形之一的，作废标处理</w:t>
      </w:r>
    </w:p>
    <w:p>
      <w:pPr>
        <w:snapToGrid w:val="0"/>
        <w:spacing w:line="420" w:lineRule="exact"/>
        <w:ind w:firstLine="570"/>
        <w:rPr>
          <w:rFonts w:ascii="Times New Roman" w:hAnsi="Times New Roman" w:eastAsia="宋体" w:cs="Times New Roman"/>
          <w:sz w:val="24"/>
        </w:rPr>
      </w:pPr>
      <w:r>
        <w:rPr>
          <w:rFonts w:ascii="Times New Roman" w:hAnsi="Times New Roman" w:eastAsia="宋体" w:cs="Times New Roman"/>
          <w:sz w:val="24"/>
        </w:rPr>
        <w:t>1</w:t>
      </w:r>
      <w:r>
        <w:rPr>
          <w:rFonts w:ascii="Times New Roman" w:hAnsi="宋体" w:eastAsia="宋体" w:cs="Times New Roman"/>
          <w:sz w:val="24"/>
        </w:rPr>
        <w:t>、符合专业条件的投标人或者对招标文件作实质响应的投标人不足</w:t>
      </w:r>
      <w:r>
        <w:rPr>
          <w:rFonts w:ascii="Times New Roman" w:hAnsi="Times New Roman" w:eastAsia="宋体" w:cs="Times New Roman"/>
          <w:sz w:val="24"/>
        </w:rPr>
        <w:t>3</w:t>
      </w:r>
      <w:r>
        <w:rPr>
          <w:rFonts w:ascii="Times New Roman" w:hAnsi="宋体" w:eastAsia="宋体" w:cs="Times New Roman"/>
          <w:sz w:val="24"/>
        </w:rPr>
        <w:t>家的；</w:t>
      </w:r>
    </w:p>
    <w:p>
      <w:pPr>
        <w:snapToGrid w:val="0"/>
        <w:spacing w:line="420" w:lineRule="exact"/>
        <w:ind w:firstLine="555"/>
        <w:rPr>
          <w:rFonts w:ascii="Times New Roman" w:hAnsi="Times New Roman" w:eastAsia="宋体" w:cs="Times New Roman"/>
          <w:sz w:val="24"/>
        </w:rPr>
      </w:pPr>
      <w:r>
        <w:rPr>
          <w:rFonts w:ascii="Times New Roman" w:hAnsi="Times New Roman" w:eastAsia="宋体" w:cs="Times New Roman"/>
          <w:sz w:val="24"/>
        </w:rPr>
        <w:t>2</w:t>
      </w:r>
      <w:r>
        <w:rPr>
          <w:rFonts w:ascii="Times New Roman" w:hAnsi="宋体" w:eastAsia="宋体" w:cs="Times New Roman"/>
          <w:sz w:val="24"/>
        </w:rPr>
        <w:t>、出现影响采购公正的违法违规行为的；</w:t>
      </w:r>
    </w:p>
    <w:p>
      <w:pPr>
        <w:snapToGrid w:val="0"/>
        <w:spacing w:line="420" w:lineRule="exact"/>
        <w:ind w:firstLine="555"/>
        <w:rPr>
          <w:rFonts w:ascii="Times New Roman" w:hAnsi="Times New Roman" w:eastAsia="宋体" w:cs="Times New Roman"/>
          <w:sz w:val="24"/>
        </w:rPr>
      </w:pPr>
      <w:r>
        <w:rPr>
          <w:rFonts w:ascii="Times New Roman" w:hAnsi="Times New Roman" w:eastAsia="宋体" w:cs="Times New Roman"/>
          <w:sz w:val="24"/>
        </w:rPr>
        <w:t>3</w:t>
      </w:r>
      <w:r>
        <w:rPr>
          <w:rFonts w:ascii="Times New Roman" w:hAnsi="宋体" w:eastAsia="宋体" w:cs="Times New Roman"/>
          <w:sz w:val="24"/>
        </w:rPr>
        <w:t>、投标人的报价均</w:t>
      </w:r>
      <w:r>
        <w:rPr>
          <w:rFonts w:hint="eastAsia" w:ascii="Times New Roman" w:hAnsi="宋体" w:eastAsia="宋体" w:cs="Times New Roman"/>
          <w:sz w:val="24"/>
        </w:rPr>
        <w:t>高于采购预算价或最高限价的</w:t>
      </w:r>
      <w:r>
        <w:rPr>
          <w:rFonts w:ascii="Times New Roman" w:hAnsi="宋体" w:eastAsia="宋体" w:cs="Times New Roman"/>
          <w:sz w:val="24"/>
        </w:rPr>
        <w:t>；</w:t>
      </w:r>
    </w:p>
    <w:p>
      <w:pPr>
        <w:snapToGrid w:val="0"/>
        <w:spacing w:line="420" w:lineRule="exact"/>
        <w:ind w:firstLine="555"/>
        <w:rPr>
          <w:rFonts w:ascii="Times New Roman" w:hAnsi="Times New Roman" w:eastAsia="宋体" w:cs="Times New Roman"/>
          <w:sz w:val="24"/>
        </w:rPr>
      </w:pPr>
      <w:r>
        <w:rPr>
          <w:rFonts w:ascii="Times New Roman" w:hAnsi="Times New Roman" w:eastAsia="宋体" w:cs="Times New Roman"/>
          <w:sz w:val="24"/>
        </w:rPr>
        <w:t>4</w:t>
      </w:r>
      <w:r>
        <w:rPr>
          <w:rFonts w:ascii="Times New Roman" w:hAnsi="宋体" w:eastAsia="宋体" w:cs="Times New Roman"/>
          <w:sz w:val="24"/>
        </w:rPr>
        <w:t>、因重大变故，采购任务取消的。</w:t>
      </w:r>
    </w:p>
    <w:p>
      <w:pPr>
        <w:snapToGrid w:val="0"/>
        <w:spacing w:line="420" w:lineRule="exact"/>
        <w:ind w:firstLine="555"/>
        <w:rPr>
          <w:rFonts w:ascii="Times New Roman" w:hAnsi="Times New Roman" w:eastAsia="宋体" w:cs="Times New Roman"/>
          <w:sz w:val="24"/>
        </w:rPr>
      </w:pPr>
      <w:r>
        <w:rPr>
          <w:rFonts w:ascii="Times New Roman" w:hAnsi="宋体" w:eastAsia="宋体" w:cs="Times New Roman"/>
          <w:sz w:val="24"/>
        </w:rPr>
        <w:t>上述均保留评委会认定可以确定为无效投标或废标的其他情况。</w:t>
      </w:r>
    </w:p>
    <w:p>
      <w:pPr>
        <w:snapToGrid w:val="0"/>
        <w:spacing w:line="420" w:lineRule="exact"/>
        <w:ind w:firstLine="555"/>
        <w:rPr>
          <w:rFonts w:ascii="Times New Roman" w:hAnsi="宋体" w:eastAsia="宋体" w:cs="Times New Roman"/>
          <w:b/>
          <w:sz w:val="24"/>
        </w:rPr>
      </w:pPr>
      <w:r>
        <w:rPr>
          <w:rFonts w:ascii="Times New Roman" w:hAnsi="宋体" w:eastAsia="宋体" w:cs="Times New Roman"/>
          <w:b/>
          <w:sz w:val="24"/>
        </w:rPr>
        <w:t>六</w:t>
      </w:r>
      <w:r>
        <w:rPr>
          <w:rFonts w:ascii="Times New Roman" w:hAnsi="宋体" w:eastAsia="宋体" w:cs="Times New Roman"/>
          <w:sz w:val="24"/>
        </w:rPr>
        <w:t>、</w:t>
      </w:r>
      <w:r>
        <w:rPr>
          <w:rFonts w:ascii="Times New Roman" w:hAnsi="宋体" w:eastAsia="宋体" w:cs="Times New Roman"/>
          <w:b/>
          <w:sz w:val="24"/>
        </w:rPr>
        <w:t>评标方法</w:t>
      </w:r>
      <w:r>
        <w:rPr>
          <w:rFonts w:hint="eastAsia" w:ascii="Times New Roman" w:hAnsi="宋体" w:eastAsia="宋体" w:cs="Times New Roman"/>
          <w:b/>
          <w:sz w:val="24"/>
        </w:rPr>
        <w:t>（价格单因素法）</w:t>
      </w:r>
    </w:p>
    <w:p>
      <w:pPr>
        <w:widowControl/>
        <w:shd w:val="clear" w:color="auto" w:fill="FFFFFD"/>
        <w:tabs>
          <w:tab w:val="left" w:pos="360"/>
          <w:tab w:val="left" w:pos="630"/>
        </w:tabs>
        <w:snapToGrid w:val="0"/>
        <w:spacing w:line="420" w:lineRule="exact"/>
        <w:ind w:firstLine="568" w:firstLineChars="237"/>
        <w:jc w:val="left"/>
        <w:rPr>
          <w:rFonts w:ascii="宋体" w:hAnsi="宋体" w:eastAsia="宋体" w:cs="Times New Roman"/>
          <w:sz w:val="24"/>
        </w:rPr>
      </w:pPr>
      <w:r>
        <w:rPr>
          <w:rFonts w:hint="eastAsia" w:ascii="宋体" w:hAnsi="宋体" w:eastAsia="宋体" w:cs="Times New Roman"/>
          <w:sz w:val="24"/>
        </w:rPr>
        <w:t>1、投标总报价低于或等于采购预算价格</w:t>
      </w:r>
      <w:r>
        <w:rPr>
          <w:rFonts w:hint="eastAsia" w:ascii="宋体" w:hAnsi="宋体" w:eastAsia="宋体" w:cs="Times New Roman"/>
          <w:b/>
          <w:sz w:val="24"/>
        </w:rPr>
        <w:t>（</w:t>
      </w:r>
      <w:r>
        <w:rPr>
          <w:rFonts w:ascii="宋体" w:hAnsi="宋体" w:eastAsia="宋体" w:cs="Times New Roman"/>
          <w:b/>
          <w:sz w:val="24"/>
        </w:rPr>
        <w:t>6万元</w:t>
      </w:r>
      <w:r>
        <w:rPr>
          <w:rFonts w:hint="eastAsia" w:ascii="宋体" w:hAnsi="宋体" w:eastAsia="宋体" w:cs="Times New Roman"/>
          <w:b/>
          <w:sz w:val="24"/>
        </w:rPr>
        <w:t>）</w:t>
      </w:r>
      <w:r>
        <w:rPr>
          <w:rFonts w:hint="eastAsia" w:ascii="宋体" w:hAnsi="宋体" w:eastAsia="宋体" w:cs="Times New Roman"/>
          <w:sz w:val="24"/>
        </w:rPr>
        <w:t>的，为有效投标报价。超采购预算的投标报价为无效投标报价。无效投标报价的投标文件不进行评审，也不得中标。</w:t>
      </w:r>
    </w:p>
    <w:p>
      <w:pPr>
        <w:widowControl/>
        <w:shd w:val="clear" w:color="auto" w:fill="FFFFFD"/>
        <w:tabs>
          <w:tab w:val="left" w:pos="360"/>
          <w:tab w:val="left" w:pos="630"/>
        </w:tabs>
        <w:snapToGrid w:val="0"/>
        <w:spacing w:line="420" w:lineRule="exact"/>
        <w:ind w:firstLine="571" w:firstLineChars="237"/>
        <w:jc w:val="left"/>
        <w:rPr>
          <w:rFonts w:ascii="宋体" w:hAnsi="宋体" w:eastAsia="宋体" w:cs="Times New Roman"/>
          <w:b/>
          <w:sz w:val="24"/>
        </w:rPr>
      </w:pPr>
      <w:r>
        <w:rPr>
          <w:rFonts w:hint="eastAsia" w:ascii="宋体" w:hAnsi="宋体" w:eastAsia="宋体" w:cs="Times New Roman"/>
          <w:b/>
          <w:sz w:val="24"/>
        </w:rPr>
        <w:t>2、所有有效投标报价中，投标报价最低者为第一中标人候选人，如出现2家及以上投标报价最低者，现场随机抽签决定。</w:t>
      </w:r>
    </w:p>
    <w:p>
      <w:pPr>
        <w:snapToGrid w:val="0"/>
        <w:spacing w:line="420" w:lineRule="exact"/>
        <w:ind w:firstLine="477" w:firstLineChars="198"/>
        <w:rPr>
          <w:rFonts w:ascii="宋体" w:hAnsi="宋体" w:eastAsia="宋体" w:cs="Times New Roman"/>
          <w:b/>
          <w:sz w:val="24"/>
        </w:rPr>
      </w:pPr>
      <w:r>
        <w:rPr>
          <w:rFonts w:hint="eastAsia" w:ascii="宋体" w:hAnsi="宋体" w:eastAsia="宋体" w:cs="Times New Roman"/>
          <w:b/>
          <w:sz w:val="24"/>
        </w:rPr>
        <w:t>七</w:t>
      </w:r>
      <w:r>
        <w:rPr>
          <w:rFonts w:ascii="宋体" w:hAnsi="宋体" w:eastAsia="宋体" w:cs="Times New Roman"/>
          <w:b/>
          <w:sz w:val="24"/>
        </w:rPr>
        <w:t>、其他注意事项</w:t>
      </w:r>
    </w:p>
    <w:p>
      <w:pPr>
        <w:snapToGrid w:val="0"/>
        <w:spacing w:line="420" w:lineRule="exact"/>
        <w:ind w:firstLine="57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w:t>
      </w:r>
      <w:r>
        <w:rPr>
          <w:rFonts w:ascii="宋体" w:hAnsi="宋体" w:eastAsia="宋体" w:cs="Times New Roman"/>
          <w:sz w:val="24"/>
        </w:rPr>
        <w:t>在开标、评审期间，投标人不得向评委询问情况，不得进行旨在影响评标结果的活动。</w:t>
      </w:r>
    </w:p>
    <w:p>
      <w:pPr>
        <w:snapToGrid w:val="0"/>
        <w:spacing w:line="420" w:lineRule="exact"/>
        <w:ind w:firstLine="570"/>
        <w:rPr>
          <w:rFonts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w:t>
      </w:r>
      <w:r>
        <w:rPr>
          <w:rFonts w:ascii="宋体" w:hAnsi="宋体" w:eastAsia="宋体" w:cs="Times New Roman"/>
          <w:sz w:val="24"/>
        </w:rPr>
        <w:t>评委会不得向投标人解释落标原因。</w:t>
      </w:r>
    </w:p>
    <w:p>
      <w:pPr>
        <w:snapToGrid w:val="0"/>
        <w:spacing w:line="420" w:lineRule="exact"/>
        <w:ind w:firstLine="570"/>
        <w:rPr>
          <w:rFonts w:ascii="宋体" w:hAnsi="宋体" w:eastAsia="宋体" w:cs="Times New Roman"/>
          <w:sz w:val="24"/>
        </w:rPr>
      </w:pPr>
      <w:r>
        <w:rPr>
          <w:rFonts w:ascii="宋体" w:hAnsi="宋体" w:eastAsia="宋体" w:cs="Times New Roman"/>
          <w:sz w:val="24"/>
        </w:rPr>
        <w:t>3</w:t>
      </w:r>
      <w:r>
        <w:rPr>
          <w:rFonts w:hint="eastAsia" w:ascii="宋体" w:hAnsi="宋体" w:eastAsia="宋体" w:cs="Times New Roman"/>
          <w:sz w:val="24"/>
        </w:rPr>
        <w:t>.</w:t>
      </w:r>
      <w:r>
        <w:rPr>
          <w:rFonts w:ascii="宋体" w:hAnsi="宋体" w:eastAsia="宋体" w:cs="Times New Roman"/>
          <w:sz w:val="24"/>
        </w:rPr>
        <w:t>在投标、评标过程中，如果投标人联合故意压低报价或出现其他不正当行为，招标人有权中止投标或评标。</w:t>
      </w:r>
    </w:p>
    <w:p>
      <w:pPr>
        <w:snapToGrid w:val="0"/>
        <w:spacing w:line="420" w:lineRule="exact"/>
        <w:ind w:firstLine="570"/>
        <w:rPr>
          <w:rFonts w:ascii="宋体" w:hAnsi="宋体" w:eastAsia="宋体" w:cs="Times New Roman"/>
          <w:sz w:val="24"/>
        </w:rPr>
      </w:pPr>
      <w:r>
        <w:rPr>
          <w:rFonts w:ascii="宋体" w:hAnsi="宋体" w:eastAsia="宋体" w:cs="Times New Roman"/>
          <w:sz w:val="24"/>
        </w:rPr>
        <w:t>4</w:t>
      </w:r>
      <w:r>
        <w:rPr>
          <w:rFonts w:hint="eastAsia" w:ascii="宋体" w:hAnsi="宋体" w:eastAsia="宋体" w:cs="Times New Roman"/>
          <w:sz w:val="24"/>
        </w:rPr>
        <w:t>.</w:t>
      </w:r>
      <w:r>
        <w:rPr>
          <w:rFonts w:ascii="宋体" w:hAnsi="宋体" w:eastAsia="宋体" w:cs="Times New Roman"/>
          <w:sz w:val="24"/>
        </w:rPr>
        <w:t>凡在投标、开标过程中，招标人已提示是否异议的事项，投标人当时没有提出异议的，事后投标人不得针对上述事项提出质疑。比如：招标人在开标中提示评委是否回避，投标人现场未提出异议的，事后不得针对评委回避事项提出质疑。</w:t>
      </w:r>
    </w:p>
    <w:p>
      <w:pPr>
        <w:snapToGrid w:val="0"/>
        <w:spacing w:line="420" w:lineRule="exact"/>
        <w:ind w:firstLine="570"/>
        <w:rPr>
          <w:rFonts w:ascii="宋体" w:hAnsi="宋体" w:eastAsia="宋体" w:cs="Times New Roman"/>
          <w:sz w:val="28"/>
          <w:szCs w:val="28"/>
        </w:rPr>
      </w:pPr>
    </w:p>
    <w:p>
      <w:pPr>
        <w:snapToGrid w:val="0"/>
        <w:spacing w:line="420" w:lineRule="exact"/>
        <w:ind w:left="723"/>
        <w:jc w:val="center"/>
        <w:rPr>
          <w:rFonts w:ascii="宋体" w:hAnsi="宋体" w:eastAsia="宋体" w:cs="Times New Roman"/>
          <w:b/>
          <w:bCs/>
          <w:sz w:val="36"/>
          <w:szCs w:val="36"/>
        </w:rPr>
      </w:pPr>
    </w:p>
    <w:p>
      <w:pPr>
        <w:snapToGrid w:val="0"/>
        <w:spacing w:line="420" w:lineRule="exact"/>
        <w:ind w:left="723"/>
        <w:jc w:val="center"/>
        <w:rPr>
          <w:rFonts w:ascii="宋体" w:hAnsi="宋体" w:eastAsia="宋体" w:cs="Times New Roman"/>
          <w:b/>
          <w:bCs/>
          <w:sz w:val="36"/>
          <w:szCs w:val="36"/>
        </w:rPr>
      </w:pPr>
      <w:r>
        <w:rPr>
          <w:rFonts w:hint="eastAsia" w:ascii="宋体" w:hAnsi="宋体" w:eastAsia="宋体" w:cs="Times New Roman"/>
          <w:b/>
          <w:bCs/>
          <w:sz w:val="36"/>
          <w:szCs w:val="36"/>
        </w:rPr>
        <w:t>第五部分  合同签订及主要条款</w:t>
      </w:r>
    </w:p>
    <w:p>
      <w:pPr>
        <w:spacing w:line="420" w:lineRule="exact"/>
        <w:ind w:firstLine="480" w:firstLineChars="200"/>
        <w:rPr>
          <w:rFonts w:ascii="Times New Roman" w:hAnsi="宋体" w:eastAsia="宋体" w:cs="Times New Roman"/>
          <w:sz w:val="24"/>
        </w:rPr>
      </w:pPr>
      <w:r>
        <w:rPr>
          <w:rFonts w:hint="eastAsia" w:ascii="Times New Roman" w:hAnsi="宋体" w:eastAsia="宋体" w:cs="Times New Roman"/>
          <w:sz w:val="24"/>
        </w:rPr>
        <w:t>中标人和采购单位自中标通知书发出之日起30日内按时签订合同。合同签订后中标人方可履约，否则引起的一切后果由中标人自行承担。合同一式四份（招标人、中标人各二份）。所签合同不得对采购文件作实质性修改。采购单位不得向中标人提出不合理的要求作为签订合同的条件，不得与中标人私下订立背离采购文件实质性内容的协议。</w:t>
      </w:r>
    </w:p>
    <w:p>
      <w:pPr>
        <w:snapToGrid w:val="0"/>
        <w:spacing w:line="420" w:lineRule="exact"/>
        <w:jc w:val="left"/>
        <w:rPr>
          <w:rFonts w:ascii="宋体" w:hAnsi="宋体" w:eastAsia="宋体" w:cs="Times New Roman"/>
          <w:sz w:val="24"/>
        </w:rPr>
      </w:pPr>
    </w:p>
    <w:p>
      <w:pPr>
        <w:snapToGrid w:val="0"/>
        <w:spacing w:line="420" w:lineRule="exact"/>
        <w:jc w:val="center"/>
        <w:rPr>
          <w:rFonts w:ascii="宋体" w:hAnsi="宋体" w:eastAsia="宋体" w:cs="Times New Roman"/>
          <w:sz w:val="24"/>
        </w:rPr>
      </w:pPr>
    </w:p>
    <w:p>
      <w:pPr>
        <w:snapToGrid w:val="0"/>
        <w:spacing w:line="420" w:lineRule="exact"/>
        <w:jc w:val="center"/>
        <w:outlineLvl w:val="0"/>
        <w:rPr>
          <w:rFonts w:ascii="仿宋_GB2312" w:hAnsi="宋体" w:eastAsia="仿宋_GB2312" w:cs="Times New Roman"/>
          <w:b/>
          <w:sz w:val="36"/>
          <w:szCs w:val="36"/>
        </w:rPr>
      </w:pPr>
    </w:p>
    <w:p>
      <w:pPr>
        <w:snapToGrid w:val="0"/>
        <w:spacing w:line="420" w:lineRule="exact"/>
        <w:jc w:val="center"/>
        <w:outlineLvl w:val="0"/>
        <w:rPr>
          <w:rFonts w:ascii="仿宋_GB2312" w:hAnsi="宋体" w:eastAsia="仿宋_GB2312" w:cs="Times New Roman"/>
          <w:b/>
          <w:sz w:val="36"/>
          <w:szCs w:val="36"/>
        </w:rPr>
      </w:pPr>
    </w:p>
    <w:p>
      <w:pPr>
        <w:snapToGrid w:val="0"/>
        <w:spacing w:line="420" w:lineRule="exact"/>
        <w:jc w:val="center"/>
        <w:outlineLvl w:val="0"/>
        <w:rPr>
          <w:rFonts w:ascii="仿宋_GB2312" w:hAnsi="宋体" w:eastAsia="仿宋_GB2312" w:cs="Times New Roman"/>
          <w:b/>
          <w:sz w:val="36"/>
          <w:szCs w:val="36"/>
        </w:rPr>
      </w:pPr>
      <w:r>
        <w:rPr>
          <w:rFonts w:hint="eastAsia" w:ascii="仿宋_GB2312" w:hAnsi="宋体" w:eastAsia="仿宋_GB2312" w:cs="Times New Roman"/>
          <w:b/>
          <w:sz w:val="36"/>
          <w:szCs w:val="36"/>
        </w:rPr>
        <w:t>第六部分  投标文件组成</w:t>
      </w:r>
    </w:p>
    <w:p>
      <w:pPr>
        <w:snapToGrid w:val="0"/>
        <w:spacing w:line="420" w:lineRule="exact"/>
        <w:jc w:val="center"/>
        <w:outlineLvl w:val="0"/>
        <w:rPr>
          <w:rFonts w:ascii="仿宋_GB2312" w:hAnsi="宋体" w:eastAsia="仿宋_GB2312" w:cs="Times New Roman"/>
          <w:b/>
          <w:sz w:val="36"/>
          <w:szCs w:val="36"/>
        </w:rPr>
      </w:pPr>
    </w:p>
    <w:p>
      <w:pPr>
        <w:snapToGrid w:val="0"/>
        <w:spacing w:line="420" w:lineRule="exact"/>
        <w:ind w:firstLine="555"/>
        <w:jc w:val="left"/>
        <w:rPr>
          <w:rFonts w:ascii="Times New Roman" w:hAnsi="Times New Roman" w:eastAsia="宋体" w:cs="Times New Roman"/>
          <w:b/>
          <w:sz w:val="24"/>
        </w:rPr>
      </w:pPr>
      <w:r>
        <w:rPr>
          <w:rFonts w:ascii="Times New Roman" w:hAnsi="宋体" w:eastAsia="宋体" w:cs="Times New Roman"/>
          <w:b/>
          <w:sz w:val="24"/>
        </w:rPr>
        <w:t>投标文件由资格审查证明材料</w:t>
      </w:r>
      <w:r>
        <w:rPr>
          <w:rFonts w:hint="eastAsia" w:ascii="Times New Roman" w:hAnsi="宋体" w:eastAsia="宋体" w:cs="Times New Roman"/>
          <w:b/>
          <w:sz w:val="24"/>
        </w:rPr>
        <w:t>、</w:t>
      </w:r>
      <w:r>
        <w:rPr>
          <w:rFonts w:ascii="Times New Roman" w:hAnsi="宋体" w:eastAsia="宋体" w:cs="Times New Roman"/>
          <w:b/>
          <w:sz w:val="24"/>
        </w:rPr>
        <w:t>报价标</w:t>
      </w:r>
      <w:r>
        <w:rPr>
          <w:rFonts w:hint="eastAsia" w:ascii="Times New Roman" w:hAnsi="宋体" w:eastAsia="宋体" w:cs="Times New Roman"/>
          <w:b/>
          <w:sz w:val="24"/>
        </w:rPr>
        <w:t>两</w:t>
      </w:r>
      <w:r>
        <w:rPr>
          <w:rFonts w:ascii="Times New Roman" w:hAnsi="宋体" w:eastAsia="宋体" w:cs="Times New Roman"/>
          <w:b/>
          <w:sz w:val="24"/>
        </w:rPr>
        <w:t>部分组成。</w:t>
      </w:r>
    </w:p>
    <w:p>
      <w:pPr>
        <w:widowControl/>
        <w:snapToGrid w:val="0"/>
        <w:spacing w:before="100" w:beforeAutospacing="1" w:after="100" w:afterAutospacing="1" w:line="420" w:lineRule="exact"/>
        <w:ind w:left="549"/>
        <w:contextualSpacing/>
        <w:jc w:val="left"/>
        <w:rPr>
          <w:rFonts w:ascii="Times New Roman" w:hAnsi="宋体" w:eastAsia="宋体" w:cs="Times New Roman"/>
          <w:b/>
          <w:kern w:val="0"/>
          <w:sz w:val="24"/>
        </w:rPr>
      </w:pPr>
      <w:r>
        <w:rPr>
          <w:rFonts w:hint="eastAsia" w:ascii="Times New Roman" w:hAnsi="宋体" w:eastAsia="宋体" w:cs="Times New Roman"/>
          <w:b/>
          <w:kern w:val="0"/>
          <w:sz w:val="24"/>
        </w:rPr>
        <w:t>一</w:t>
      </w:r>
      <w:r>
        <w:rPr>
          <w:rFonts w:ascii="Times New Roman" w:hAnsi="宋体" w:eastAsia="宋体" w:cs="Times New Roman"/>
          <w:b/>
          <w:kern w:val="0"/>
          <w:sz w:val="24"/>
        </w:rPr>
        <w:t>、资格审查证明材料(正本一份、副本二份，单独密封)：</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kern w:val="0"/>
          <w:sz w:val="24"/>
        </w:rPr>
      </w:pPr>
      <w:r>
        <w:rPr>
          <w:rFonts w:ascii="Times New Roman" w:hAnsi="Times New Roman" w:eastAsia="宋体" w:cs="Times New Roman"/>
          <w:kern w:val="0"/>
          <w:sz w:val="24"/>
        </w:rPr>
        <w:t>1</w:t>
      </w:r>
      <w:r>
        <w:rPr>
          <w:rFonts w:ascii="Times New Roman" w:hAnsi="宋体" w:eastAsia="宋体" w:cs="Times New Roman"/>
          <w:kern w:val="0"/>
          <w:sz w:val="24"/>
        </w:rPr>
        <w:t>、关于资格的声明函；</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kern w:val="0"/>
          <w:sz w:val="24"/>
        </w:rPr>
      </w:pPr>
      <w:r>
        <w:rPr>
          <w:rFonts w:ascii="Times New Roman" w:hAnsi="Times New Roman" w:eastAsia="宋体" w:cs="Times New Roman"/>
          <w:kern w:val="0"/>
          <w:sz w:val="24"/>
        </w:rPr>
        <w:t>2</w:t>
      </w:r>
      <w:r>
        <w:rPr>
          <w:rFonts w:ascii="Times New Roman" w:hAnsi="宋体" w:eastAsia="宋体" w:cs="Times New Roman"/>
          <w:kern w:val="0"/>
          <w:sz w:val="24"/>
        </w:rPr>
        <w:t>、法定代表人身份证明书（提供复印件并加盖公章）</w:t>
      </w:r>
      <w:r>
        <w:rPr>
          <w:rFonts w:hint="eastAsia" w:ascii="Times New Roman" w:hAnsi="Times New Roman" w:eastAsia="宋体" w:cs="Times New Roman"/>
          <w:kern w:val="0"/>
          <w:sz w:val="24"/>
        </w:rPr>
        <w:t>；</w:t>
      </w:r>
    </w:p>
    <w:p>
      <w:pPr>
        <w:widowControl/>
        <w:snapToGrid w:val="0"/>
        <w:spacing w:before="100" w:beforeAutospacing="1" w:after="100" w:afterAutospacing="1" w:line="420" w:lineRule="exact"/>
        <w:ind w:left="549"/>
        <w:contextualSpacing/>
        <w:jc w:val="left"/>
        <w:rPr>
          <w:rFonts w:ascii="Times New Roman" w:hAnsi="宋体" w:eastAsia="宋体" w:cs="Times New Roman"/>
          <w:kern w:val="0"/>
          <w:sz w:val="24"/>
          <w:lang w:val="zh-CN"/>
        </w:rPr>
      </w:pPr>
      <w:r>
        <w:rPr>
          <w:rFonts w:ascii="Times New Roman" w:hAnsi="Times New Roman" w:eastAsia="宋体" w:cs="Times New Roman"/>
          <w:kern w:val="0"/>
          <w:sz w:val="24"/>
          <w:lang w:val="zh-CN"/>
        </w:rPr>
        <w:t>3</w:t>
      </w:r>
      <w:r>
        <w:rPr>
          <w:rFonts w:ascii="Times New Roman" w:hAnsi="宋体" w:eastAsia="宋体" w:cs="Times New Roman"/>
          <w:kern w:val="0"/>
          <w:sz w:val="24"/>
          <w:lang w:val="zh-CN"/>
        </w:rPr>
        <w:t>、法定代表人授权委托书原件，投标代表本人身份证复印件（原件随身备查）</w:t>
      </w:r>
      <w:r>
        <w:rPr>
          <w:rFonts w:hint="eastAsia" w:ascii="Times New Roman" w:hAnsi="宋体" w:eastAsia="宋体" w:cs="Times New Roman"/>
          <w:kern w:val="0"/>
          <w:sz w:val="24"/>
          <w:lang w:val="zh-CN"/>
        </w:rPr>
        <w:t>；</w:t>
      </w:r>
      <w:r>
        <w:rPr>
          <w:rFonts w:hint="eastAsia" w:ascii="Times New Roman" w:hAnsi="宋体" w:eastAsia="宋体" w:cs="Times New Roman"/>
          <w:kern w:val="0"/>
          <w:sz w:val="24"/>
        </w:rPr>
        <w:t>4</w:t>
      </w:r>
      <w:r>
        <w:rPr>
          <w:rFonts w:ascii="Times New Roman" w:hAnsi="宋体" w:eastAsia="宋体" w:cs="Times New Roman"/>
          <w:kern w:val="0"/>
          <w:sz w:val="24"/>
        </w:rPr>
        <w:t>、</w:t>
      </w:r>
      <w:r>
        <w:rPr>
          <w:rFonts w:hint="eastAsia" w:ascii="Times New Roman" w:hAnsi="宋体" w:eastAsia="宋体" w:cs="Times New Roman"/>
          <w:kern w:val="0"/>
          <w:sz w:val="24"/>
        </w:rPr>
        <w:t>营业执照副本</w:t>
      </w:r>
      <w:r>
        <w:rPr>
          <w:rFonts w:ascii="Times New Roman" w:hAnsi="宋体" w:eastAsia="宋体" w:cs="Times New Roman"/>
          <w:kern w:val="0"/>
          <w:sz w:val="24"/>
        </w:rPr>
        <w:t>（提供复印件并加盖公章）</w:t>
      </w:r>
      <w:r>
        <w:rPr>
          <w:rFonts w:hint="eastAsia" w:ascii="Times New Roman" w:hAnsi="宋体" w:eastAsia="宋体" w:cs="Times New Roman"/>
          <w:kern w:val="0"/>
          <w:sz w:val="24"/>
        </w:rPr>
        <w:t>；</w:t>
      </w:r>
    </w:p>
    <w:p>
      <w:pPr>
        <w:widowControl/>
        <w:snapToGrid w:val="0"/>
        <w:spacing w:before="100" w:beforeAutospacing="1" w:after="100" w:afterAutospacing="1" w:line="420" w:lineRule="exact"/>
        <w:ind w:left="549"/>
        <w:contextualSpacing/>
        <w:jc w:val="left"/>
        <w:rPr>
          <w:rFonts w:ascii="Times New Roman" w:hAnsi="宋体" w:eastAsia="宋体" w:cs="Times New Roman"/>
          <w:kern w:val="0"/>
          <w:sz w:val="24"/>
          <w:lang w:val="zh-CN"/>
        </w:rPr>
      </w:pPr>
      <w:r>
        <w:rPr>
          <w:rFonts w:hint="eastAsia" w:ascii="Times New Roman" w:hAnsi="宋体" w:eastAsia="宋体" w:cs="Times New Roman"/>
          <w:kern w:val="0"/>
          <w:sz w:val="24"/>
        </w:rPr>
        <w:t>5、</w:t>
      </w:r>
      <w:r>
        <w:rPr>
          <w:rFonts w:hint="eastAsia" w:ascii="Times New Roman" w:hAnsi="Times New Roman" w:eastAsia="宋体" w:cs="Times New Roman"/>
          <w:kern w:val="0"/>
          <w:sz w:val="24"/>
        </w:rPr>
        <w:t>书面声明（格式详见附件）；</w:t>
      </w:r>
    </w:p>
    <w:p>
      <w:pPr>
        <w:widowControl/>
        <w:snapToGrid w:val="0"/>
        <w:spacing w:before="100" w:beforeAutospacing="1" w:after="100" w:afterAutospacing="1" w:line="420" w:lineRule="exact"/>
        <w:ind w:left="549"/>
        <w:contextualSpacing/>
        <w:jc w:val="left"/>
        <w:rPr>
          <w:rFonts w:ascii="Times New Roman" w:hAnsi="宋体" w:eastAsia="宋体" w:cs="Times New Roman"/>
          <w:kern w:val="0"/>
          <w:sz w:val="24"/>
          <w:lang w:val="zh-CN"/>
        </w:rPr>
      </w:pPr>
      <w:r>
        <w:rPr>
          <w:rFonts w:hint="eastAsia" w:ascii="Times New Roman" w:hAnsi="宋体" w:eastAsia="宋体" w:cs="Times New Roman"/>
          <w:kern w:val="0"/>
          <w:sz w:val="24"/>
        </w:rPr>
        <w:t>6、</w:t>
      </w:r>
      <w:r>
        <w:rPr>
          <w:rFonts w:hint="eastAsia" w:ascii="Times New Roman" w:hAnsi="Times New Roman" w:eastAsia="宋体" w:cs="Times New Roman"/>
          <w:kern w:val="0"/>
          <w:sz w:val="24"/>
        </w:rPr>
        <w:t>投标人认为需要提交的其他资料。</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b/>
          <w:kern w:val="0"/>
          <w:sz w:val="24"/>
        </w:rPr>
      </w:pPr>
      <w:r>
        <w:rPr>
          <w:rFonts w:hint="eastAsia" w:ascii="Times New Roman" w:hAnsi="宋体" w:eastAsia="宋体" w:cs="Times New Roman"/>
          <w:b/>
          <w:kern w:val="0"/>
          <w:sz w:val="24"/>
        </w:rPr>
        <w:t>二、</w:t>
      </w:r>
      <w:r>
        <w:rPr>
          <w:rFonts w:ascii="Times New Roman" w:hAnsi="宋体" w:eastAsia="宋体" w:cs="Times New Roman"/>
          <w:b/>
          <w:kern w:val="0"/>
          <w:sz w:val="24"/>
        </w:rPr>
        <w:t>报价标</w:t>
      </w:r>
      <w:r>
        <w:rPr>
          <w:rFonts w:ascii="Times New Roman" w:hAnsi="Times New Roman" w:eastAsia="宋体" w:cs="Times New Roman"/>
          <w:b/>
          <w:kern w:val="0"/>
          <w:sz w:val="24"/>
        </w:rPr>
        <w:t>(</w:t>
      </w:r>
      <w:r>
        <w:rPr>
          <w:rFonts w:ascii="Times New Roman" w:hAnsi="宋体" w:eastAsia="宋体" w:cs="Times New Roman"/>
          <w:b/>
          <w:kern w:val="0"/>
          <w:sz w:val="24"/>
        </w:rPr>
        <w:t>正本一份、副本二份，单独密封</w:t>
      </w:r>
      <w:r>
        <w:rPr>
          <w:rFonts w:ascii="Times New Roman" w:hAnsi="Times New Roman" w:eastAsia="宋体" w:cs="Times New Roman"/>
          <w:b/>
          <w:kern w:val="0"/>
          <w:sz w:val="24"/>
        </w:rPr>
        <w:t>)</w:t>
      </w:r>
      <w:r>
        <w:rPr>
          <w:rFonts w:ascii="Times New Roman" w:hAnsi="宋体" w:eastAsia="宋体" w:cs="Times New Roman"/>
          <w:b/>
          <w:kern w:val="0"/>
          <w:sz w:val="24"/>
        </w:rPr>
        <w:t>：</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kern w:val="0"/>
          <w:sz w:val="24"/>
        </w:rPr>
      </w:pPr>
      <w:r>
        <w:rPr>
          <w:rFonts w:ascii="Times New Roman" w:hAnsi="Times New Roman" w:eastAsia="宋体" w:cs="Times New Roman"/>
          <w:kern w:val="0"/>
          <w:sz w:val="24"/>
        </w:rPr>
        <w:t>1</w:t>
      </w:r>
      <w:r>
        <w:rPr>
          <w:rFonts w:ascii="Times New Roman" w:hAnsi="宋体" w:eastAsia="宋体" w:cs="Times New Roman"/>
          <w:kern w:val="0"/>
          <w:sz w:val="24"/>
        </w:rPr>
        <w:t>、开标一览表</w:t>
      </w:r>
      <w:r>
        <w:rPr>
          <w:rFonts w:hint="eastAsia" w:ascii="Times New Roman" w:hAnsi="宋体" w:eastAsia="宋体" w:cs="Times New Roman"/>
          <w:kern w:val="0"/>
          <w:sz w:val="24"/>
        </w:rPr>
        <w:t>(格式见附件)</w:t>
      </w:r>
      <w:r>
        <w:rPr>
          <w:rFonts w:ascii="Times New Roman" w:hAnsi="宋体" w:eastAsia="宋体" w:cs="Times New Roman"/>
          <w:kern w:val="0"/>
          <w:sz w:val="24"/>
        </w:rPr>
        <w:t>；</w:t>
      </w:r>
    </w:p>
    <w:p>
      <w:pPr>
        <w:widowControl/>
        <w:snapToGrid w:val="0"/>
        <w:spacing w:before="100" w:beforeAutospacing="1" w:after="100" w:afterAutospacing="1" w:line="420" w:lineRule="exact"/>
        <w:ind w:left="549"/>
        <w:contextualSpacing/>
        <w:jc w:val="left"/>
        <w:rPr>
          <w:rFonts w:ascii="Times New Roman" w:hAnsi="宋体" w:eastAsia="宋体" w:cs="Times New Roman"/>
          <w:kern w:val="0"/>
          <w:sz w:val="24"/>
        </w:rPr>
      </w:pPr>
      <w:r>
        <w:rPr>
          <w:rFonts w:ascii="Times New Roman" w:hAnsi="Times New Roman" w:eastAsia="宋体" w:cs="Times New Roman"/>
          <w:kern w:val="0"/>
          <w:sz w:val="24"/>
        </w:rPr>
        <w:t>2</w:t>
      </w:r>
      <w:r>
        <w:rPr>
          <w:rFonts w:ascii="Times New Roman" w:hAnsi="宋体" w:eastAsia="宋体" w:cs="Times New Roman"/>
          <w:kern w:val="0"/>
          <w:sz w:val="24"/>
        </w:rPr>
        <w:t>、投标报价明细表</w:t>
      </w:r>
      <w:r>
        <w:rPr>
          <w:rFonts w:ascii="Times New Roman" w:hAnsi="Times New Roman" w:eastAsia="宋体" w:cs="Times New Roman"/>
          <w:kern w:val="0"/>
          <w:sz w:val="24"/>
        </w:rPr>
        <w:t>(</w:t>
      </w:r>
      <w:r>
        <w:rPr>
          <w:rFonts w:hint="eastAsia" w:ascii="Times New Roman" w:hAnsi="宋体" w:eastAsia="宋体" w:cs="Times New Roman"/>
          <w:kern w:val="0"/>
          <w:sz w:val="24"/>
        </w:rPr>
        <w:t>格式根据招标清单自拟</w:t>
      </w:r>
      <w:r>
        <w:rPr>
          <w:rFonts w:ascii="Times New Roman" w:hAnsi="Times New Roman" w:eastAsia="宋体" w:cs="Times New Roman"/>
          <w:kern w:val="0"/>
          <w:sz w:val="24"/>
        </w:rPr>
        <w:t>)</w:t>
      </w:r>
      <w:r>
        <w:rPr>
          <w:rFonts w:ascii="Times New Roman" w:hAnsi="宋体" w:eastAsia="宋体" w:cs="Times New Roman"/>
          <w:kern w:val="0"/>
          <w:sz w:val="24"/>
        </w:rPr>
        <w:t>。</w:t>
      </w:r>
    </w:p>
    <w:p>
      <w:pPr>
        <w:widowControl/>
        <w:snapToGrid w:val="0"/>
        <w:spacing w:before="100" w:beforeAutospacing="1" w:after="100" w:afterAutospacing="1" w:line="420" w:lineRule="exact"/>
        <w:ind w:firstLine="472" w:firstLineChars="196"/>
        <w:contextualSpacing/>
        <w:jc w:val="center"/>
        <w:rPr>
          <w:rFonts w:ascii="Times New Roman" w:hAnsi="宋体" w:eastAsia="宋体" w:cs="Times New Roman"/>
          <w:b/>
          <w:kern w:val="0"/>
          <w:sz w:val="24"/>
        </w:rPr>
      </w:pPr>
      <w:r>
        <w:rPr>
          <w:rFonts w:ascii="Times New Roman" w:hAnsi="宋体" w:eastAsia="宋体" w:cs="Times New Roman"/>
          <w:b/>
          <w:kern w:val="0"/>
          <w:sz w:val="24"/>
        </w:rPr>
        <w:t>为方便评委评审，请投标人按评标办法中所涉及的事项顺序进行编制，可以</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kern w:val="0"/>
          <w:sz w:val="24"/>
        </w:rPr>
      </w:pPr>
      <w:r>
        <w:rPr>
          <w:rFonts w:ascii="宋体" w:hAnsi="宋体" w:eastAsia="宋体" w:cs="宋体"/>
          <w:b/>
          <w:kern w:val="0"/>
          <w:sz w:val="24"/>
        </w:rPr>
        <w:t>补充相关材料。</w:t>
      </w:r>
    </w:p>
    <w:p>
      <w:pPr>
        <w:rPr>
          <w:rFonts w:ascii="Times New Roman" w:hAnsi="Times New Roman" w:eastAsia="宋体" w:cs="Times New Roman"/>
        </w:rPr>
      </w:pPr>
      <w:r>
        <w:rPr>
          <w:rFonts w:ascii="Times New Roman" w:hAnsi="Times New Roman" w:eastAsia="宋体" w:cs="Times New Roman"/>
        </w:rPr>
        <w:br w:type="page"/>
      </w:r>
      <w:r>
        <w:rPr>
          <w:rFonts w:hint="eastAsia" w:ascii="Times New Roman" w:hAnsi="Times New Roman" w:eastAsia="宋体" w:cs="Times New Roman"/>
          <w:lang w:val="zh-CN"/>
        </w:rPr>
        <w:t>附件1</w:t>
      </w:r>
    </w:p>
    <w:p>
      <w:pPr>
        <w:widowControl/>
        <w:snapToGrid w:val="0"/>
        <w:spacing w:before="100" w:beforeAutospacing="1" w:after="100" w:afterAutospacing="1" w:line="420" w:lineRule="exact"/>
        <w:ind w:firstLine="551" w:firstLineChars="196"/>
        <w:contextualSpacing/>
        <w:jc w:val="center"/>
        <w:rPr>
          <w:rFonts w:ascii="宋体" w:hAnsi="宋体" w:eastAsia="楷体_GB2312" w:cs="宋体"/>
          <w:b/>
          <w:kern w:val="0"/>
          <w:sz w:val="28"/>
          <w:szCs w:val="28"/>
        </w:rPr>
      </w:pPr>
      <w:r>
        <w:rPr>
          <w:rFonts w:hint="eastAsia" w:ascii="宋体" w:hAnsi="宋体" w:eastAsia="宋体" w:cs="宋体"/>
          <w:b/>
          <w:kern w:val="0"/>
          <w:sz w:val="28"/>
          <w:szCs w:val="28"/>
        </w:rPr>
        <w:t>投标人关于资格的声明函</w:t>
      </w:r>
    </w:p>
    <w:p>
      <w:pPr>
        <w:snapToGrid w:val="0"/>
        <w:spacing w:line="420" w:lineRule="exact"/>
        <w:jc w:val="center"/>
        <w:rPr>
          <w:rFonts w:ascii="仿宋_GB2312" w:hAnsi="Times New Roman" w:eastAsia="仿宋_GB2312" w:cs="Times New Roman"/>
          <w:sz w:val="24"/>
          <w:lang w:val="zh-CN"/>
        </w:rPr>
      </w:pPr>
    </w:p>
    <w:p>
      <w:pPr>
        <w:snapToGrid w:val="0"/>
        <w:spacing w:line="420" w:lineRule="exact"/>
        <w:rPr>
          <w:rFonts w:ascii="宋体" w:hAnsi="宋体" w:eastAsia="宋体" w:cs="Times New Roman"/>
          <w:sz w:val="24"/>
          <w:lang w:val="zh-CN"/>
        </w:rPr>
      </w:pPr>
      <w:r>
        <w:rPr>
          <w:rFonts w:hint="eastAsia" w:ascii="宋体" w:hAnsi="宋体" w:eastAsia="宋体" w:cs="Times New Roman"/>
          <w:sz w:val="24"/>
        </w:rPr>
        <w:t>南通乐动体育发展有限公司</w:t>
      </w:r>
      <w:r>
        <w:rPr>
          <w:rFonts w:hint="eastAsia" w:ascii="宋体" w:hAnsi="宋体" w:eastAsia="宋体" w:cs="Times New Roman"/>
          <w:sz w:val="24"/>
          <w:lang w:val="zh-CN"/>
        </w:rPr>
        <w:t>：</w:t>
      </w:r>
    </w:p>
    <w:p>
      <w:pPr>
        <w:snapToGrid w:val="0"/>
        <w:spacing w:line="420" w:lineRule="exact"/>
        <w:ind w:firstLine="480" w:firstLineChars="200"/>
        <w:contextualSpacing/>
        <w:rPr>
          <w:rFonts w:ascii="宋体" w:hAnsi="宋体" w:eastAsia="宋体" w:cs="Times New Roman"/>
          <w:sz w:val="24"/>
        </w:rPr>
      </w:pPr>
      <w:r>
        <w:rPr>
          <w:rFonts w:hint="eastAsia" w:ascii="宋体" w:hAnsi="宋体" w:eastAsia="宋体" w:cs="Times New Roman"/>
          <w:sz w:val="24"/>
        </w:rPr>
        <w:t>我公司认真对照招标公告，符合贵方提出的资格要求，自愿参加投标响应，并保证提供的资料文件是准确的和真实的。提供虚假材料的愿意承担相应的法律责任。</w:t>
      </w:r>
    </w:p>
    <w:p>
      <w:pPr>
        <w:snapToGrid w:val="0"/>
        <w:spacing w:line="420" w:lineRule="exact"/>
        <w:ind w:firstLine="480" w:firstLineChars="200"/>
        <w:rPr>
          <w:rFonts w:ascii="宋体" w:hAnsi="宋体" w:eastAsia="宋体" w:cs="Times New Roman"/>
          <w:sz w:val="24"/>
        </w:rPr>
      </w:pPr>
      <w:r>
        <w:rPr>
          <w:rFonts w:hint="eastAsia" w:ascii="宋体" w:hAnsi="宋体" w:eastAsia="宋体" w:cs="Times New Roman"/>
          <w:sz w:val="24"/>
        </w:rPr>
        <w:t>我公司承诺投标前3年内没有受各级管理部门的处分或处罚（含其授权服务的子公司、分公司等）。如被事后发现的，我公司同意被取消报名、投标、中标等资格，同时自愿承担违约处理（保证金的10%作为违约金）。</w:t>
      </w:r>
    </w:p>
    <w:p>
      <w:pPr>
        <w:snapToGrid w:val="0"/>
        <w:spacing w:line="420" w:lineRule="exact"/>
        <w:ind w:firstLine="480" w:firstLineChars="200"/>
        <w:rPr>
          <w:rFonts w:ascii="宋体" w:hAnsi="宋体" w:eastAsia="宋体" w:cs="Times New Roman"/>
          <w:sz w:val="24"/>
        </w:rPr>
      </w:pPr>
    </w:p>
    <w:p>
      <w:pPr>
        <w:snapToGrid w:val="0"/>
        <w:spacing w:line="420" w:lineRule="exact"/>
        <w:ind w:firstLine="482" w:firstLineChars="200"/>
        <w:rPr>
          <w:rFonts w:ascii="宋体" w:hAnsi="宋体" w:eastAsia="宋体" w:cs="Times New Roman"/>
          <w:sz w:val="24"/>
        </w:rPr>
      </w:pPr>
      <w:r>
        <w:rPr>
          <w:rFonts w:ascii="Times New Roman" w:hAnsi="Times New Roman" w:eastAsia="楷体_GB2312" w:cs="Times New Roman"/>
          <w:b/>
          <w:sz w:val="24"/>
        </w:rPr>
        <w:pict>
          <v:shape id="_x0000_s2053" o:spid="_x0000_s2053" o:spt="202" type="#_x0000_t202" style="position:absolute;left:0pt;margin-left:242pt;margin-top:13.05pt;height:21.95pt;width:52.75pt;z-index:251661312;mso-width-relative:page;mso-height-relative:page;" stroked="f" coordsize="21600,21600" o:gfxdata="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C83ZOM1wAAAAkBAAAPAAAA&#10;AAAAAAEAIAAAADgAAABkcnMvZG93bnJldi54bWxQSwECFAAUAAAACACHTuJA3GqM5McBAACEAwAA&#10;DgAAAAAAAAABACAAAAA8AQAAZHJzL2Uyb0RvYy54bWxQSwUGAAAAAAYABgBZAQAAdQUAAAAA&#10;">
            <v:path/>
            <v:fill focussize="0,0"/>
            <v:stroke on="f" joinstyle="miter"/>
            <v:imagedata o:title=""/>
            <o:lock v:ext="edit"/>
            <v:textbox>
              <w:txbxContent>
                <w:p/>
              </w:txbxContent>
            </v:textbox>
          </v:shape>
        </w:pict>
      </w:r>
    </w:p>
    <w:p>
      <w:pPr>
        <w:snapToGrid w:val="0"/>
        <w:spacing w:line="420" w:lineRule="exact"/>
        <w:ind w:firstLine="3280" w:firstLineChars="1367"/>
        <w:rPr>
          <w:rFonts w:ascii="宋体" w:hAnsi="宋体" w:eastAsia="宋体" w:cs="Times New Roman"/>
          <w:sz w:val="24"/>
        </w:rPr>
      </w:pPr>
    </w:p>
    <w:p>
      <w:pPr>
        <w:snapToGrid w:val="0"/>
        <w:spacing w:line="420" w:lineRule="exact"/>
        <w:ind w:firstLine="3280" w:firstLineChars="1367"/>
        <w:rPr>
          <w:rFonts w:ascii="宋体" w:hAnsi="宋体" w:eastAsia="宋体" w:cs="Times New Roman"/>
          <w:sz w:val="24"/>
        </w:rPr>
      </w:pPr>
      <w:r>
        <w:rPr>
          <w:rFonts w:hint="eastAsia" w:ascii="宋体" w:hAnsi="宋体" w:eastAsia="宋体" w:cs="Times New Roman"/>
          <w:sz w:val="24"/>
        </w:rPr>
        <w:t>投标人名称（公章）</w:t>
      </w:r>
    </w:p>
    <w:p>
      <w:pPr>
        <w:snapToGrid w:val="0"/>
        <w:spacing w:line="420" w:lineRule="exact"/>
        <w:ind w:firstLine="3280" w:firstLineChars="1367"/>
        <w:rPr>
          <w:rFonts w:ascii="宋体" w:hAnsi="宋体" w:eastAsia="宋体" w:cs="Times New Roman"/>
          <w:sz w:val="24"/>
        </w:rPr>
      </w:pPr>
      <w:r>
        <w:rPr>
          <w:rFonts w:hint="eastAsia" w:ascii="宋体" w:hAnsi="宋体" w:eastAsia="宋体" w:cs="Times New Roman"/>
          <w:sz w:val="24"/>
        </w:rPr>
        <w:t>法定代表人(签字)：</w:t>
      </w:r>
    </w:p>
    <w:p>
      <w:pPr>
        <w:snapToGrid w:val="0"/>
        <w:spacing w:line="420" w:lineRule="exact"/>
        <w:ind w:right="560" w:firstLine="360" w:firstLineChars="150"/>
        <w:contextualSpacing/>
        <w:jc w:val="center"/>
        <w:rPr>
          <w:rFonts w:ascii="宋体" w:hAnsi="宋体" w:eastAsia="宋体" w:cs="Times New Roman"/>
          <w:sz w:val="24"/>
        </w:rPr>
      </w:pPr>
      <w:r>
        <w:rPr>
          <w:rFonts w:hint="eastAsia" w:ascii="宋体" w:hAnsi="宋体" w:eastAsia="宋体" w:cs="Times New Roman"/>
          <w:sz w:val="24"/>
        </w:rPr>
        <w:t xml:space="preserve">               被委托授权人(签字)：</w:t>
      </w:r>
    </w:p>
    <w:p>
      <w:pPr>
        <w:spacing w:line="420" w:lineRule="exact"/>
        <w:ind w:firstLine="5224" w:firstLineChars="2177"/>
        <w:rPr>
          <w:rFonts w:ascii="宋体" w:hAnsi="宋体" w:eastAsia="宋体" w:cs="Times New Roman"/>
          <w:sz w:val="24"/>
        </w:rPr>
      </w:pPr>
    </w:p>
    <w:p>
      <w:pPr>
        <w:spacing w:line="420" w:lineRule="exact"/>
        <w:ind w:firstLine="5224" w:firstLineChars="2177"/>
        <w:rPr>
          <w:rFonts w:ascii="宋体" w:hAnsi="宋体" w:eastAsia="宋体" w:cs="Times New Roman"/>
          <w:sz w:val="24"/>
        </w:rPr>
      </w:pPr>
      <w:r>
        <w:rPr>
          <w:rFonts w:hint="eastAsia" w:ascii="宋体" w:hAnsi="宋体" w:eastAsia="宋体" w:cs="Times New Roman"/>
          <w:sz w:val="24"/>
        </w:rPr>
        <w:t>年   月   日</w:t>
      </w:r>
    </w:p>
    <w:p>
      <w:pPr>
        <w:snapToGrid w:val="0"/>
        <w:spacing w:line="420" w:lineRule="exact"/>
        <w:contextualSpacing/>
        <w:rPr>
          <w:rFonts w:ascii="仿宋_GB2312" w:hAnsi="宋体" w:eastAsia="仿宋_GB2312" w:cs="Times New Roman"/>
          <w:kern w:val="0"/>
          <w:sz w:val="31"/>
          <w:szCs w:val="28"/>
        </w:rPr>
      </w:pPr>
      <w:r>
        <w:rPr>
          <w:rFonts w:ascii="仿宋_GB2312" w:hAnsi="宋体" w:eastAsia="仿宋_GB2312" w:cs="Times New Roman"/>
          <w:kern w:val="0"/>
          <w:sz w:val="31"/>
          <w:szCs w:val="28"/>
        </w:rPr>
        <w:br w:type="page"/>
      </w:r>
    </w:p>
    <w:p>
      <w:pPr>
        <w:snapToGrid w:val="0"/>
        <w:spacing w:line="420" w:lineRule="exact"/>
        <w:contextualSpacing/>
        <w:jc w:val="center"/>
        <w:rPr>
          <w:rFonts w:ascii="仿宋_GB2312" w:hAnsi="宋体" w:eastAsia="仿宋_GB2312" w:cs="Times New Roman"/>
          <w:kern w:val="0"/>
          <w:sz w:val="31"/>
          <w:szCs w:val="28"/>
        </w:rPr>
      </w:pPr>
      <w:r>
        <w:rPr>
          <w:rFonts w:ascii="仿宋_GB2312" w:hAnsi="宋体" w:eastAsia="仿宋_GB2312" w:cs="Times New Roman"/>
          <w:b/>
          <w:kern w:val="0"/>
          <w:sz w:val="36"/>
          <w:szCs w:val="36"/>
        </w:rPr>
        <w:pict>
          <v:shape id="文本框 6" o:spid="_x0000_s2052" o:spt="202" type="#_x0000_t202" style="position:absolute;left:0pt;margin-left:-30.25pt;margin-top:-22.9pt;height:37.5pt;width:67.75pt;z-index:251662336;mso-width-relative:page;mso-height-relative:page;" stroked="f" coordsize="21600,21600" o:gfxdata="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DLimjT1wAAAAkBAAAPAAAA&#10;AAAAAAEAIAAAADgAAABkcnMvZG93bnJldi54bWxQSwECFAAUAAAACACHTuJALST0DscBAACEAwAA&#10;DgAAAAAAAAABACAAAAA8AQAAZHJzL2Uyb0RvYy54bWxQSwUGAAAAAAYABgBZAQAAdQUAAAAA&#10;">
            <v:path/>
            <v:fill focussize="0,0"/>
            <v:stroke on="f" joinstyle="miter"/>
            <v:imagedata o:title=""/>
            <o:lock v:ext="edit"/>
            <v:textbox>
              <w:txbxContent>
                <w:p>
                  <w:r>
                    <w:rPr>
                      <w:rFonts w:hint="eastAsia"/>
                      <w:lang w:val="zh-CN"/>
                    </w:rPr>
                    <w:t>附件2</w:t>
                  </w:r>
                </w:p>
              </w:txbxContent>
            </v:textbox>
          </v:shape>
        </w:pict>
      </w:r>
    </w:p>
    <w:p>
      <w:pPr>
        <w:snapToGrid w:val="0"/>
        <w:spacing w:line="420" w:lineRule="exact"/>
        <w:contextualSpacing/>
        <w:jc w:val="center"/>
        <w:rPr>
          <w:rFonts w:ascii="宋体" w:hAnsi="宋体" w:eastAsia="宋体" w:cs="Times New Roman"/>
          <w:b/>
          <w:kern w:val="0"/>
          <w:sz w:val="28"/>
          <w:szCs w:val="28"/>
        </w:rPr>
      </w:pPr>
      <w:r>
        <w:rPr>
          <w:rFonts w:hint="eastAsia" w:ascii="宋体" w:hAnsi="宋体" w:eastAsia="宋体" w:cs="Times New Roman"/>
          <w:b/>
          <w:kern w:val="0"/>
          <w:sz w:val="28"/>
          <w:szCs w:val="28"/>
        </w:rPr>
        <w:t>法定代表人身份证明书</w:t>
      </w:r>
    </w:p>
    <w:p>
      <w:pPr>
        <w:snapToGrid w:val="0"/>
        <w:spacing w:line="420" w:lineRule="exact"/>
        <w:ind w:firstLine="560" w:firstLineChars="200"/>
        <w:contextualSpacing/>
        <w:rPr>
          <w:rFonts w:ascii="宋体" w:hAnsi="宋体" w:eastAsia="宋体" w:cs="Times New Roman"/>
          <w:sz w:val="28"/>
          <w:szCs w:val="28"/>
        </w:rPr>
      </w:pPr>
    </w:p>
    <w:p>
      <w:pPr>
        <w:snapToGrid w:val="0"/>
        <w:spacing w:line="420" w:lineRule="exact"/>
        <w:ind w:firstLine="480" w:firstLineChars="200"/>
        <w:contextualSpacing/>
        <w:rPr>
          <w:rFonts w:ascii="宋体" w:hAnsi="宋体" w:eastAsia="宋体" w:cs="Times New Roman"/>
          <w:sz w:val="24"/>
        </w:rPr>
      </w:pPr>
      <w:r>
        <w:rPr>
          <w:rFonts w:hint="eastAsia" w:ascii="宋体" w:hAnsi="宋体" w:eastAsia="宋体" w:cs="Times New Roman"/>
          <w:sz w:val="24"/>
        </w:rPr>
        <w:t>先生／女士，现任我单位</w:t>
      </w:r>
      <w:r>
        <w:rPr>
          <w:rFonts w:hint="eastAsia" w:ascii="宋体" w:hAnsi="宋体" w:eastAsia="宋体" w:cs="Times New Roman"/>
          <w:sz w:val="24"/>
          <w:u w:val="single"/>
        </w:rPr>
        <w:t>　　　　　　　</w:t>
      </w:r>
      <w:r>
        <w:rPr>
          <w:rFonts w:hint="eastAsia" w:ascii="宋体" w:hAnsi="宋体" w:eastAsia="宋体" w:cs="Times New Roman"/>
          <w:sz w:val="24"/>
        </w:rPr>
        <w:t>职务，为本单位法定代表人，特此证明。</w:t>
      </w:r>
    </w:p>
    <w:p>
      <w:pPr>
        <w:snapToGrid w:val="0"/>
        <w:spacing w:line="420" w:lineRule="exact"/>
        <w:ind w:firstLine="480" w:firstLineChars="200"/>
        <w:contextualSpacing/>
        <w:rPr>
          <w:rFonts w:ascii="宋体" w:hAnsi="宋体" w:eastAsia="宋体" w:cs="Times New Roman"/>
          <w:sz w:val="24"/>
          <w:u w:val="single"/>
        </w:rPr>
      </w:pPr>
      <w:r>
        <w:rPr>
          <w:rFonts w:hint="eastAsia" w:ascii="宋体" w:hAnsi="宋体" w:eastAsia="宋体" w:cs="Times New Roman"/>
          <w:sz w:val="24"/>
        </w:rPr>
        <w:t>身份证号码：</w:t>
      </w:r>
    </w:p>
    <w:p>
      <w:pPr>
        <w:snapToGrid w:val="0"/>
        <w:spacing w:line="420" w:lineRule="exact"/>
        <w:contextualSpacing/>
        <w:rPr>
          <w:rFonts w:ascii="宋体" w:hAnsi="宋体" w:eastAsia="宋体" w:cs="Times New Roman"/>
          <w:b/>
          <w:sz w:val="24"/>
        </w:rPr>
      </w:pPr>
      <w:r>
        <w:rPr>
          <w:rFonts w:hint="eastAsia" w:ascii="宋体" w:hAnsi="宋体" w:eastAsia="宋体" w:cs="Times New Roman"/>
          <w:b/>
          <w:sz w:val="24"/>
        </w:rPr>
        <w:t>注：提供法定代表人的身份证复印件盖公章</w:t>
      </w:r>
    </w:p>
    <w:p>
      <w:pPr>
        <w:snapToGrid w:val="0"/>
        <w:spacing w:line="420" w:lineRule="exact"/>
        <w:ind w:firstLine="4440" w:firstLineChars="1850"/>
        <w:contextualSpacing/>
        <w:rPr>
          <w:rFonts w:ascii="宋体" w:hAnsi="宋体" w:eastAsia="宋体" w:cs="Times New Roman"/>
          <w:sz w:val="24"/>
        </w:rPr>
      </w:pPr>
    </w:p>
    <w:p>
      <w:pPr>
        <w:snapToGrid w:val="0"/>
        <w:spacing w:line="420" w:lineRule="exact"/>
        <w:ind w:firstLine="4440" w:firstLineChars="1850"/>
        <w:contextualSpacing/>
        <w:rPr>
          <w:rFonts w:ascii="宋体" w:hAnsi="宋体" w:eastAsia="宋体" w:cs="Times New Roman"/>
          <w:sz w:val="24"/>
        </w:rPr>
      </w:pPr>
      <w:r>
        <w:rPr>
          <w:rFonts w:hint="eastAsia" w:ascii="宋体" w:hAnsi="宋体" w:eastAsia="宋体" w:cs="Times New Roman"/>
          <w:sz w:val="24"/>
        </w:rPr>
        <w:t>投标人名称（盖章）</w:t>
      </w:r>
    </w:p>
    <w:p>
      <w:pPr>
        <w:snapToGrid w:val="0"/>
        <w:spacing w:line="420" w:lineRule="exact"/>
        <w:contextualSpacing/>
        <w:rPr>
          <w:rFonts w:ascii="宋体" w:hAnsi="宋体" w:eastAsia="宋体" w:cs="Times New Roman"/>
          <w:sz w:val="24"/>
        </w:rPr>
      </w:pPr>
    </w:p>
    <w:p>
      <w:pPr>
        <w:snapToGrid w:val="0"/>
        <w:spacing w:after="120" w:line="420" w:lineRule="exact"/>
        <w:ind w:left="420" w:leftChars="200" w:firstLine="4440" w:firstLineChars="1850"/>
        <w:contextualSpacing/>
        <w:rPr>
          <w:rFonts w:ascii="宋体" w:hAnsi="宋体" w:eastAsia="宋体" w:cs="Times New Roman"/>
          <w:bCs/>
          <w:kern w:val="0"/>
          <w:sz w:val="24"/>
        </w:rPr>
      </w:pPr>
      <w:r>
        <w:rPr>
          <w:rFonts w:hint="eastAsia" w:ascii="宋体" w:hAnsi="宋体" w:eastAsia="宋体" w:cs="Times New Roman"/>
          <w:bCs/>
          <w:kern w:val="0"/>
          <w:sz w:val="24"/>
        </w:rPr>
        <w:t>年    月    日</w:t>
      </w:r>
    </w:p>
    <w:p>
      <w:pPr>
        <w:snapToGrid w:val="0"/>
        <w:spacing w:line="420" w:lineRule="exact"/>
        <w:ind w:firstLine="517" w:firstLineChars="245"/>
        <w:contextualSpacing/>
        <w:jc w:val="center"/>
        <w:rPr>
          <w:rFonts w:ascii="宋体" w:hAnsi="宋体" w:eastAsia="宋体" w:cs="Times New Roman"/>
          <w:b/>
          <w:bCs/>
          <w:szCs w:val="21"/>
        </w:rPr>
      </w:pPr>
    </w:p>
    <w:p>
      <w:pPr>
        <w:snapToGrid w:val="0"/>
        <w:spacing w:line="420" w:lineRule="exact"/>
        <w:contextualSpacing/>
        <w:jc w:val="center"/>
        <w:rPr>
          <w:rFonts w:ascii="仿宋_GB2312" w:hAnsi="宋体" w:eastAsia="仿宋_GB2312" w:cs="Times New Roman"/>
          <w:kern w:val="0"/>
          <w:sz w:val="28"/>
          <w:szCs w:val="28"/>
        </w:rPr>
      </w:pPr>
      <w:r>
        <w:rPr>
          <w:rFonts w:ascii="仿宋_GB2312" w:hAnsi="宋体" w:eastAsia="仿宋_GB2312" w:cs="Times New Roman"/>
          <w:kern w:val="0"/>
          <w:sz w:val="28"/>
          <w:szCs w:val="28"/>
        </w:rPr>
        <w:br w:type="page"/>
      </w:r>
    </w:p>
    <w:p>
      <w:pPr>
        <w:snapToGrid w:val="0"/>
        <w:spacing w:line="420" w:lineRule="exact"/>
        <w:contextualSpacing/>
        <w:jc w:val="center"/>
        <w:rPr>
          <w:rFonts w:ascii="宋体" w:hAnsi="宋体" w:eastAsia="宋体" w:cs="Times New Roman"/>
          <w:b/>
          <w:kern w:val="0"/>
          <w:sz w:val="28"/>
          <w:szCs w:val="28"/>
        </w:rPr>
      </w:pPr>
      <w:r>
        <w:rPr>
          <w:rFonts w:ascii="宋体" w:hAnsi="宋体" w:eastAsia="宋体" w:cs="Times New Roman"/>
          <w:b/>
          <w:kern w:val="0"/>
          <w:sz w:val="28"/>
          <w:szCs w:val="28"/>
        </w:rPr>
        <w:pict>
          <v:shape id="文本框 9" o:spid="_x0000_s2051" o:spt="202" type="#_x0000_t202" style="position:absolute;left:0pt;margin-left:-14.25pt;margin-top:-22.7pt;height:37.5pt;width:67.75pt;z-index:251663360;mso-width-relative:page;mso-height-relative:page;" stroked="f" coordsize="21600,21600" o:gfxdata="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PZ42/vYAAAACgEAAA8A&#10;AAAAAAAAAQAgAAAAOAAAAGRycy9kb3ducmV2LnhtbFBLAQIUABQAAAAIAIdO4kDAOa7eyAEAAIQD&#10;AAAOAAAAAAAAAAEAIAAAAD0BAABkcnMvZTJvRG9jLnhtbFBLBQYAAAAABgAGAFkBAAB3BQAAAAA=&#10;">
            <v:path/>
            <v:fill focussize="0,0"/>
            <v:stroke on="f" joinstyle="miter"/>
            <v:imagedata o:title=""/>
            <o:lock v:ext="edit"/>
            <v:textbox>
              <w:txbxContent>
                <w:p>
                  <w:r>
                    <w:rPr>
                      <w:rFonts w:hint="eastAsia"/>
                      <w:lang w:val="zh-CN"/>
                    </w:rPr>
                    <w:t>附件3</w:t>
                  </w:r>
                </w:p>
              </w:txbxContent>
            </v:textbox>
          </v:shape>
        </w:pict>
      </w:r>
      <w:r>
        <w:rPr>
          <w:rFonts w:hint="eastAsia" w:ascii="宋体" w:hAnsi="宋体" w:eastAsia="宋体" w:cs="Times New Roman"/>
          <w:b/>
          <w:kern w:val="0"/>
          <w:sz w:val="28"/>
          <w:szCs w:val="28"/>
        </w:rPr>
        <w:t>法定代表人授权委托书</w:t>
      </w:r>
    </w:p>
    <w:p>
      <w:pPr>
        <w:snapToGrid w:val="0"/>
        <w:spacing w:line="420" w:lineRule="exact"/>
        <w:ind w:firstLine="689" w:firstLineChars="245"/>
        <w:contextualSpacing/>
        <w:jc w:val="center"/>
        <w:rPr>
          <w:rFonts w:ascii="宋体" w:hAnsi="宋体" w:eastAsia="宋体" w:cs="Times New Roman"/>
          <w:b/>
          <w:bCs/>
          <w:sz w:val="28"/>
          <w:szCs w:val="28"/>
        </w:rPr>
      </w:pPr>
    </w:p>
    <w:p>
      <w:pPr>
        <w:snapToGrid w:val="0"/>
        <w:spacing w:line="420" w:lineRule="exact"/>
        <w:contextualSpacing/>
        <w:rPr>
          <w:rFonts w:ascii="宋体" w:hAnsi="宋体" w:eastAsia="宋体" w:cs="Times New Roman"/>
          <w:b/>
          <w:sz w:val="24"/>
        </w:rPr>
      </w:pPr>
      <w:r>
        <w:rPr>
          <w:rFonts w:hint="eastAsia" w:ascii="宋体" w:hAnsi="宋体" w:eastAsia="宋体" w:cs="Times New Roman"/>
          <w:sz w:val="24"/>
        </w:rPr>
        <w:t>南通乐动体育发展有限公司</w:t>
      </w:r>
      <w:r>
        <w:rPr>
          <w:rFonts w:hint="eastAsia" w:ascii="宋体" w:hAnsi="宋体" w:eastAsia="宋体" w:cs="Times New Roman"/>
          <w:b/>
          <w:sz w:val="24"/>
        </w:rPr>
        <w:t>：</w:t>
      </w:r>
    </w:p>
    <w:p>
      <w:pPr>
        <w:snapToGrid w:val="0"/>
        <w:spacing w:line="420" w:lineRule="exact"/>
        <w:ind w:firstLine="420"/>
        <w:contextualSpacing/>
        <w:rPr>
          <w:rFonts w:ascii="宋体" w:hAnsi="宋体" w:eastAsia="宋体" w:cs="Times New Roman"/>
          <w:sz w:val="24"/>
        </w:rPr>
      </w:pPr>
      <w:r>
        <w:rPr>
          <w:rFonts w:hint="eastAsia" w:ascii="宋体" w:hAnsi="宋体" w:eastAsia="宋体" w:cs="Times New Roman"/>
          <w:sz w:val="24"/>
        </w:rPr>
        <w:t xml:space="preserve"> 本授权委托书声明：我</w:t>
      </w:r>
      <w:r>
        <w:rPr>
          <w:rFonts w:hint="eastAsia" w:ascii="宋体" w:hAnsi="宋体" w:eastAsia="宋体" w:cs="Times New Roman"/>
          <w:sz w:val="24"/>
          <w:u w:val="single"/>
        </w:rPr>
        <w:t>　　   　</w:t>
      </w:r>
      <w:r>
        <w:rPr>
          <w:rFonts w:hint="eastAsia" w:ascii="宋体" w:hAnsi="宋体" w:eastAsia="宋体" w:cs="Times New Roman"/>
          <w:sz w:val="24"/>
        </w:rPr>
        <w:t>（姓名）系</w:t>
      </w:r>
      <w:r>
        <w:rPr>
          <w:rFonts w:hint="eastAsia" w:ascii="宋体" w:hAnsi="宋体" w:eastAsia="宋体" w:cs="Times New Roman"/>
          <w:sz w:val="24"/>
          <w:u w:val="single"/>
        </w:rPr>
        <w:t>　　  　</w:t>
      </w:r>
      <w:r>
        <w:rPr>
          <w:rFonts w:hint="eastAsia" w:ascii="宋体" w:hAnsi="宋体" w:eastAsia="宋体" w:cs="Times New Roman"/>
          <w:sz w:val="24"/>
        </w:rPr>
        <w:t>（投标人名称）的法定代表人，现授权委托</w:t>
      </w:r>
      <w:r>
        <w:rPr>
          <w:rFonts w:hint="eastAsia" w:ascii="宋体" w:hAnsi="宋体" w:eastAsia="宋体" w:cs="Times New Roman"/>
          <w:sz w:val="24"/>
          <w:u w:val="single"/>
        </w:rPr>
        <w:t>　　   （</w:t>
      </w:r>
      <w:r>
        <w:rPr>
          <w:rFonts w:hint="eastAsia" w:ascii="宋体" w:hAnsi="宋体" w:eastAsia="宋体" w:cs="Times New Roman"/>
          <w:sz w:val="24"/>
        </w:rPr>
        <w:t>姓名）为我公司代理人，以本公司的名义参加本项目的投标活动。代理人在开标、评标、合同招标过程中所签署的一切文件和处理与之有关的一切事务，我均予以承认。</w:t>
      </w:r>
    </w:p>
    <w:p>
      <w:pPr>
        <w:snapToGrid w:val="0"/>
        <w:spacing w:line="420" w:lineRule="exact"/>
        <w:ind w:firstLine="420"/>
        <w:contextualSpacing/>
        <w:rPr>
          <w:rFonts w:ascii="宋体" w:hAnsi="宋体" w:eastAsia="宋体" w:cs="Times New Roman"/>
          <w:sz w:val="24"/>
        </w:rPr>
      </w:pPr>
      <w:r>
        <w:rPr>
          <w:rFonts w:hint="eastAsia" w:ascii="宋体" w:hAnsi="宋体" w:eastAsia="宋体" w:cs="Times New Roman"/>
          <w:sz w:val="24"/>
        </w:rPr>
        <w:t>被委托授权人无转委权。特此委托。</w:t>
      </w:r>
    </w:p>
    <w:p>
      <w:pPr>
        <w:snapToGrid w:val="0"/>
        <w:spacing w:line="420" w:lineRule="exact"/>
        <w:ind w:firstLine="420"/>
        <w:contextualSpacing/>
        <w:rPr>
          <w:rFonts w:ascii="宋体" w:hAnsi="宋体" w:eastAsia="宋体" w:cs="Times New Roman"/>
          <w:sz w:val="24"/>
        </w:rPr>
      </w:pPr>
    </w:p>
    <w:p>
      <w:pPr>
        <w:snapToGrid w:val="0"/>
        <w:spacing w:line="420" w:lineRule="exact"/>
        <w:ind w:firstLine="420"/>
        <w:contextualSpacing/>
        <w:rPr>
          <w:rFonts w:ascii="宋体" w:hAnsi="宋体" w:eastAsia="宋体" w:cs="Times New Roman"/>
          <w:sz w:val="24"/>
        </w:rPr>
      </w:pPr>
      <w:r>
        <w:rPr>
          <w:rFonts w:hint="eastAsia" w:ascii="宋体" w:hAnsi="宋体" w:eastAsia="宋体" w:cs="Times New Roman"/>
          <w:sz w:val="24"/>
        </w:rPr>
        <w:t>被委托授权人身份证号：</w:t>
      </w:r>
    </w:p>
    <w:p>
      <w:pPr>
        <w:snapToGrid w:val="0"/>
        <w:spacing w:line="420" w:lineRule="exact"/>
        <w:ind w:firstLine="360" w:firstLineChars="150"/>
        <w:contextualSpacing/>
        <w:rPr>
          <w:rFonts w:ascii="宋体" w:hAnsi="宋体" w:eastAsia="宋体" w:cs="Times New Roman"/>
          <w:sz w:val="24"/>
        </w:rPr>
      </w:pPr>
    </w:p>
    <w:p>
      <w:pPr>
        <w:snapToGrid w:val="0"/>
        <w:spacing w:line="420" w:lineRule="exact"/>
        <w:ind w:firstLine="360" w:firstLineChars="150"/>
        <w:contextualSpacing/>
        <w:rPr>
          <w:rFonts w:ascii="宋体" w:hAnsi="宋体" w:eastAsia="宋体" w:cs="Times New Roman"/>
          <w:sz w:val="24"/>
        </w:rPr>
      </w:pPr>
      <w:r>
        <w:rPr>
          <w:rFonts w:hint="eastAsia" w:ascii="宋体" w:hAnsi="宋体" w:eastAsia="宋体" w:cs="Times New Roman"/>
          <w:sz w:val="24"/>
        </w:rPr>
        <w:t>法定代表人签字：</w:t>
      </w:r>
    </w:p>
    <w:p>
      <w:pPr>
        <w:snapToGrid w:val="0"/>
        <w:spacing w:line="420" w:lineRule="exact"/>
        <w:ind w:firstLine="360" w:firstLineChars="150"/>
        <w:contextualSpacing/>
        <w:rPr>
          <w:rFonts w:ascii="宋体" w:hAnsi="宋体" w:eastAsia="宋体" w:cs="Times New Roman"/>
          <w:sz w:val="24"/>
        </w:rPr>
      </w:pPr>
    </w:p>
    <w:p>
      <w:pPr>
        <w:snapToGrid w:val="0"/>
        <w:spacing w:line="420" w:lineRule="exact"/>
        <w:ind w:firstLine="360" w:firstLineChars="150"/>
        <w:contextualSpacing/>
        <w:rPr>
          <w:rFonts w:ascii="宋体" w:hAnsi="宋体" w:eastAsia="宋体" w:cs="Times New Roman"/>
          <w:sz w:val="24"/>
        </w:rPr>
      </w:pPr>
      <w:r>
        <w:rPr>
          <w:rFonts w:hint="eastAsia" w:ascii="宋体" w:hAnsi="宋体" w:eastAsia="宋体" w:cs="Times New Roman"/>
          <w:sz w:val="24"/>
        </w:rPr>
        <w:t>被委托授权人签字：</w:t>
      </w:r>
    </w:p>
    <w:p>
      <w:pPr>
        <w:snapToGrid w:val="0"/>
        <w:spacing w:line="420" w:lineRule="exact"/>
        <w:ind w:firstLine="4440" w:firstLineChars="1850"/>
        <w:contextualSpacing/>
        <w:rPr>
          <w:rFonts w:ascii="宋体" w:hAnsi="宋体" w:eastAsia="宋体" w:cs="Times New Roman"/>
          <w:sz w:val="24"/>
        </w:rPr>
      </w:pPr>
    </w:p>
    <w:p>
      <w:pPr>
        <w:snapToGrid w:val="0"/>
        <w:spacing w:line="420" w:lineRule="exact"/>
        <w:ind w:firstLine="4440" w:firstLineChars="1850"/>
        <w:contextualSpacing/>
        <w:rPr>
          <w:rFonts w:ascii="宋体" w:hAnsi="宋体" w:eastAsia="宋体" w:cs="Times New Roman"/>
          <w:sz w:val="24"/>
        </w:rPr>
      </w:pPr>
      <w:r>
        <w:rPr>
          <w:rFonts w:hint="eastAsia" w:ascii="宋体" w:hAnsi="宋体" w:eastAsia="宋体" w:cs="Times New Roman"/>
          <w:sz w:val="24"/>
        </w:rPr>
        <w:t>投标人名称（盖章）</w:t>
      </w:r>
    </w:p>
    <w:p>
      <w:pPr>
        <w:snapToGrid w:val="0"/>
        <w:spacing w:line="420" w:lineRule="exact"/>
        <w:contextualSpacing/>
        <w:rPr>
          <w:rFonts w:ascii="宋体" w:hAnsi="宋体" w:eastAsia="宋体" w:cs="Times New Roman"/>
          <w:sz w:val="24"/>
        </w:rPr>
      </w:pPr>
    </w:p>
    <w:p>
      <w:pPr>
        <w:snapToGrid w:val="0"/>
        <w:spacing w:after="120" w:line="420" w:lineRule="exact"/>
        <w:ind w:left="420" w:leftChars="200" w:firstLine="4440" w:firstLineChars="1850"/>
        <w:contextualSpacing/>
        <w:rPr>
          <w:rFonts w:ascii="宋体" w:hAnsi="宋体" w:eastAsia="宋体" w:cs="Times New Roman"/>
          <w:bCs/>
          <w:kern w:val="0"/>
          <w:sz w:val="24"/>
        </w:rPr>
      </w:pPr>
      <w:r>
        <w:rPr>
          <w:rFonts w:hint="eastAsia" w:ascii="宋体" w:hAnsi="宋体" w:eastAsia="宋体" w:cs="Times New Roman"/>
          <w:bCs/>
          <w:kern w:val="0"/>
          <w:sz w:val="24"/>
        </w:rPr>
        <w:t>年    月    日</w:t>
      </w:r>
    </w:p>
    <w:p>
      <w:pPr>
        <w:snapToGrid w:val="0"/>
        <w:spacing w:line="420" w:lineRule="exact"/>
        <w:ind w:firstLine="579"/>
        <w:contextualSpacing/>
        <w:rPr>
          <w:rFonts w:ascii="宋体" w:hAnsi="宋体" w:eastAsia="宋体" w:cs="Times New Roman"/>
          <w:b/>
          <w:sz w:val="24"/>
        </w:rPr>
      </w:pPr>
      <w:r>
        <w:rPr>
          <w:rFonts w:hint="eastAsia" w:ascii="宋体" w:hAnsi="宋体" w:eastAsia="宋体" w:cs="Times New Roman"/>
          <w:b/>
          <w:sz w:val="24"/>
        </w:rPr>
        <w:t>注：提供被委托授权人的身份证复印件盖公章</w:t>
      </w:r>
    </w:p>
    <w:p>
      <w:pPr>
        <w:rPr>
          <w:rFonts w:ascii="Times New Roman" w:hAnsi="Times New Roman" w:eastAsia="宋体" w:cs="Times New Roman"/>
        </w:rPr>
      </w:pPr>
      <w:r>
        <w:rPr>
          <w:rFonts w:ascii="宋体" w:hAnsi="宋体" w:eastAsia="宋体" w:cs="Times New Roman"/>
          <w:b/>
          <w:sz w:val="36"/>
          <w:szCs w:val="36"/>
        </w:rPr>
        <w:br w:type="page"/>
      </w:r>
      <w:r>
        <w:rPr>
          <w:rFonts w:hint="eastAsia" w:ascii="Times New Roman" w:hAnsi="Times New Roman" w:eastAsia="宋体" w:cs="Times New Roman"/>
          <w:lang w:val="zh-CN"/>
        </w:rPr>
        <w:t>附件4</w:t>
      </w:r>
    </w:p>
    <w:p>
      <w:pPr>
        <w:snapToGrid w:val="0"/>
        <w:spacing w:line="520" w:lineRule="exact"/>
        <w:jc w:val="center"/>
        <w:outlineLvl w:val="4"/>
        <w:rPr>
          <w:rFonts w:ascii="Times New Roman" w:hAnsi="Times New Roman" w:eastAsia="宋体" w:cs="Times New Roman"/>
          <w:b/>
          <w:bCs/>
          <w:sz w:val="24"/>
        </w:rPr>
      </w:pPr>
      <w:r>
        <w:rPr>
          <w:rFonts w:hint="eastAsia" w:ascii="Times New Roman" w:hAnsi="Times New Roman" w:eastAsia="宋体" w:cs="Times New Roman"/>
          <w:b/>
          <w:bCs/>
          <w:sz w:val="24"/>
        </w:rPr>
        <w:t>书面声明</w:t>
      </w:r>
    </w:p>
    <w:p>
      <w:pPr>
        <w:snapToGrid w:val="0"/>
        <w:spacing w:line="420" w:lineRule="exact"/>
        <w:contextualSpacing/>
        <w:rPr>
          <w:rFonts w:ascii="宋体" w:hAnsi="宋体" w:eastAsia="宋体" w:cs="Times New Roman"/>
          <w:sz w:val="28"/>
          <w:szCs w:val="28"/>
          <w:u w:val="single"/>
        </w:rPr>
      </w:pPr>
    </w:p>
    <w:p>
      <w:pPr>
        <w:snapToGrid w:val="0"/>
        <w:spacing w:line="420" w:lineRule="exact"/>
        <w:contextualSpacing/>
        <w:rPr>
          <w:rFonts w:ascii="宋体" w:hAnsi="宋体" w:eastAsia="宋体" w:cs="Times New Roman"/>
          <w:b/>
          <w:sz w:val="24"/>
          <w:u w:val="single"/>
        </w:rPr>
      </w:pPr>
      <w:r>
        <w:rPr>
          <w:rFonts w:hint="eastAsia" w:ascii="宋体" w:hAnsi="宋体" w:eastAsia="宋体" w:cs="Times New Roman"/>
          <w:sz w:val="24"/>
        </w:rPr>
        <w:t>南通乐动体育发展有限公司</w:t>
      </w:r>
      <w:r>
        <w:rPr>
          <w:rFonts w:ascii="宋体" w:hAnsi="宋体" w:eastAsia="宋体" w:cs="Times New Roman"/>
          <w:sz w:val="24"/>
        </w:rPr>
        <w:t>：</w:t>
      </w:r>
    </w:p>
    <w:p>
      <w:pPr>
        <w:spacing w:line="560" w:lineRule="exact"/>
        <w:rPr>
          <w:rFonts w:ascii="宋体" w:hAnsi="宋体" w:eastAsia="宋体" w:cs="Times New Roman"/>
          <w:sz w:val="24"/>
        </w:rPr>
      </w:pPr>
      <w:r>
        <w:rPr>
          <w:rFonts w:ascii="宋体" w:hAnsi="宋体" w:eastAsia="宋体" w:cs="Times New Roman"/>
          <w:sz w:val="24"/>
        </w:rPr>
        <w:t>我单位（供应商名称）郑重声明：</w:t>
      </w:r>
    </w:p>
    <w:p>
      <w:pPr>
        <w:spacing w:line="560" w:lineRule="exact"/>
        <w:ind w:firstLine="480" w:firstLineChars="200"/>
        <w:rPr>
          <w:rFonts w:ascii="宋体" w:hAnsi="宋体" w:eastAsia="宋体" w:cs="Times New Roman"/>
          <w:sz w:val="24"/>
        </w:rPr>
      </w:pPr>
      <w:r>
        <w:rPr>
          <w:rFonts w:hint="eastAsia" w:ascii="宋体" w:hAnsi="宋体" w:eastAsia="宋体" w:cs="Times New Roman"/>
          <w:sz w:val="24"/>
        </w:rPr>
        <w:t>我单位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w:t>
      </w:r>
    </w:p>
    <w:p>
      <w:pPr>
        <w:spacing w:line="420" w:lineRule="exact"/>
        <w:rPr>
          <w:rFonts w:ascii="宋体" w:hAnsi="宋体" w:eastAsia="宋体" w:cs="Times New Roman"/>
          <w:sz w:val="24"/>
        </w:rPr>
      </w:pPr>
    </w:p>
    <w:p>
      <w:pPr>
        <w:spacing w:line="420" w:lineRule="exact"/>
        <w:ind w:firstLine="4800" w:firstLineChars="2000"/>
        <w:rPr>
          <w:rFonts w:ascii="宋体" w:hAnsi="宋体" w:eastAsia="宋体" w:cs="Times New Roman"/>
          <w:sz w:val="24"/>
        </w:rPr>
      </w:pPr>
    </w:p>
    <w:p>
      <w:pPr>
        <w:spacing w:line="420" w:lineRule="exact"/>
        <w:ind w:firstLine="4800" w:firstLineChars="2000"/>
        <w:rPr>
          <w:rFonts w:ascii="宋体" w:hAnsi="宋体" w:eastAsia="宋体" w:cs="Times New Roman"/>
          <w:sz w:val="24"/>
        </w:rPr>
      </w:pPr>
      <w:r>
        <w:rPr>
          <w:rFonts w:ascii="宋体" w:hAnsi="宋体" w:eastAsia="宋体" w:cs="Times New Roman"/>
          <w:sz w:val="24"/>
        </w:rPr>
        <w:t>声明人：（公章）</w:t>
      </w:r>
    </w:p>
    <w:p>
      <w:pPr>
        <w:spacing w:line="420" w:lineRule="exact"/>
        <w:jc w:val="right"/>
        <w:rPr>
          <w:rFonts w:ascii="宋体" w:hAnsi="宋体" w:eastAsia="宋体" w:cs="Times New Roman"/>
          <w:sz w:val="24"/>
        </w:rPr>
      </w:pPr>
    </w:p>
    <w:p>
      <w:pPr>
        <w:spacing w:line="420" w:lineRule="exact"/>
        <w:ind w:firstLine="4920" w:firstLineChars="2050"/>
        <w:rPr>
          <w:rFonts w:ascii="Times New Roman" w:hAnsi="Times New Roman" w:eastAsia="宋体" w:cs="Times New Roman"/>
          <w:sz w:val="24"/>
        </w:rPr>
      </w:pPr>
      <w:r>
        <w:rPr>
          <w:rFonts w:ascii="宋体" w:hAnsi="宋体" w:eastAsia="宋体" w:cs="Times New Roman"/>
          <w:sz w:val="24"/>
        </w:rPr>
        <w:t>年月日</w:t>
      </w:r>
    </w:p>
    <w:p>
      <w:pPr>
        <w:spacing w:line="420" w:lineRule="exact"/>
        <w:ind w:firstLine="2100" w:firstLineChars="1000"/>
        <w:rPr>
          <w:rFonts w:ascii="Times New Roman" w:hAnsi="Times New Roman" w:eastAsia="宋体" w:cs="Times New Roman"/>
        </w:rPr>
      </w:pPr>
    </w:p>
    <w:p>
      <w:pPr>
        <w:spacing w:line="420" w:lineRule="exact"/>
        <w:rPr>
          <w:rFonts w:ascii="Times New Roman" w:hAnsi="Times New Roman" w:eastAsia="宋体" w:cs="Times New Roman"/>
        </w:rPr>
      </w:pPr>
    </w:p>
    <w:p>
      <w:pPr>
        <w:spacing w:line="420" w:lineRule="exact"/>
        <w:jc w:val="center"/>
        <w:outlineLvl w:val="0"/>
        <w:rPr>
          <w:rFonts w:ascii="宋体" w:hAnsi="宋体" w:eastAsia="宋体" w:cs="Times New Roman"/>
          <w:sz w:val="24"/>
        </w:rPr>
      </w:pPr>
      <w:r>
        <w:rPr>
          <w:rFonts w:ascii="Times New Roman" w:hAnsi="Times New Roman" w:eastAsia="宋体" w:cs="Times New Roman"/>
        </w:rPr>
        <w:br w:type="page"/>
      </w:r>
    </w:p>
    <w:p>
      <w:pPr>
        <w:spacing w:line="420" w:lineRule="exact"/>
        <w:jc w:val="center"/>
        <w:outlineLvl w:val="0"/>
        <w:rPr>
          <w:rFonts w:ascii="宋体" w:hAnsi="宋体" w:eastAsia="宋体" w:cs="Times New Roman"/>
          <w:b/>
          <w:bCs/>
          <w:sz w:val="28"/>
          <w:szCs w:val="28"/>
        </w:rPr>
      </w:pPr>
      <w:r>
        <w:rPr>
          <w:rFonts w:hint="eastAsia" w:ascii="宋体" w:hAnsi="宋体" w:eastAsia="宋体" w:cs="Times New Roman"/>
          <w:b/>
          <w:bCs/>
          <w:sz w:val="28"/>
          <w:szCs w:val="28"/>
        </w:rPr>
        <w:t>开标一览表</w:t>
      </w:r>
    </w:p>
    <w:p>
      <w:pPr>
        <w:spacing w:line="420" w:lineRule="exact"/>
        <w:outlineLvl w:val="0"/>
        <w:rPr>
          <w:rFonts w:ascii="宋体" w:hAnsi="宋体" w:eastAsia="宋体" w:cs="宋体"/>
          <w:sz w:val="24"/>
        </w:rPr>
      </w:pPr>
      <w:r>
        <w:rPr>
          <w:rFonts w:ascii="宋体" w:hAnsi="宋体" w:eastAsia="宋体" w:cs="Times New Roman"/>
          <w:b/>
          <w:bCs/>
          <w:sz w:val="24"/>
        </w:rPr>
        <w:pict>
          <v:shape id="文本框 10" o:spid="_x0000_s2050" o:spt="202" type="#_x0000_t202" style="position:absolute;left:0pt;margin-left:-24pt;margin-top:-31.95pt;height:37.5pt;width:67.75pt;z-index:251664384;mso-width-relative:page;mso-height-relative:page;" stroked="f" coordsize="21600,21600" o:gfxdata="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AyadV71wAAAAkBAAAPAAAA&#10;AAAAAAEAIAAAADgAAABkcnMvZG93bnJldi54bWxQSwECFAAUAAAACACHTuJARCv6jccBAACFAwAA&#10;DgAAAAAAAAABACAAAAA8AQAAZHJzL2Uyb0RvYy54bWxQSwUGAAAAAAYABgBZAQAAdQUAAAAA&#10;">
            <v:path/>
            <v:fill focussize="0,0"/>
            <v:stroke on="f" joinstyle="miter"/>
            <v:imagedata o:title=""/>
            <o:lock v:ext="edit"/>
            <v:textbox>
              <w:txbxContent>
                <w:p>
                  <w:r>
                    <w:rPr>
                      <w:rFonts w:hint="eastAsia"/>
                      <w:lang w:val="zh-CN"/>
                    </w:rPr>
                    <w:t>附件5</w:t>
                  </w:r>
                </w:p>
              </w:txbxContent>
            </v:textbox>
          </v:shape>
        </w:pict>
      </w:r>
    </w:p>
    <w:p>
      <w:pPr>
        <w:spacing w:line="420" w:lineRule="exact"/>
        <w:ind w:left="1196" w:leftChars="-36" w:hanging="1272" w:hangingChars="530"/>
        <w:jc w:val="left"/>
        <w:rPr>
          <w:rFonts w:ascii="宋体" w:hAnsi="宋体" w:eastAsia="宋体" w:cs="Times New Roman"/>
          <w:sz w:val="24"/>
          <w:u w:val="single"/>
        </w:rPr>
      </w:pPr>
      <w:r>
        <w:rPr>
          <w:rFonts w:ascii="宋体" w:hAnsi="宋体" w:eastAsia="宋体" w:cs="Times New Roman"/>
          <w:sz w:val="24"/>
        </w:rPr>
        <w:t>项 目 名 称：</w:t>
      </w:r>
    </w:p>
    <w:tbl>
      <w:tblPr>
        <w:tblStyle w:val="6"/>
        <w:tblpPr w:leftFromText="180" w:rightFromText="180" w:vertAnchor="text" w:horzAnchor="margin" w:tblpXSpec="center" w:tblpY="2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686"/>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384" w:type="dxa"/>
            <w:vAlign w:val="center"/>
          </w:tcPr>
          <w:p>
            <w:pPr>
              <w:tabs>
                <w:tab w:val="left" w:pos="5325"/>
              </w:tabs>
              <w:snapToGrid w:val="0"/>
              <w:spacing w:line="420" w:lineRule="exact"/>
              <w:jc w:val="center"/>
              <w:rPr>
                <w:rFonts w:ascii="宋体" w:hAnsi="宋体" w:eastAsia="宋体" w:cs="Times New Roman"/>
                <w:sz w:val="24"/>
              </w:rPr>
            </w:pPr>
            <w:r>
              <w:rPr>
                <w:rFonts w:hint="eastAsia" w:ascii="宋体" w:hAnsi="宋体" w:eastAsia="宋体" w:cs="Times New Roman"/>
                <w:sz w:val="24"/>
              </w:rPr>
              <w:t>序号</w:t>
            </w:r>
          </w:p>
        </w:tc>
        <w:tc>
          <w:tcPr>
            <w:tcW w:w="3686" w:type="dxa"/>
            <w:vAlign w:val="center"/>
          </w:tcPr>
          <w:p>
            <w:pPr>
              <w:tabs>
                <w:tab w:val="left" w:pos="5325"/>
              </w:tabs>
              <w:snapToGrid w:val="0"/>
              <w:spacing w:line="420" w:lineRule="exact"/>
              <w:jc w:val="center"/>
              <w:rPr>
                <w:rFonts w:ascii="宋体" w:hAnsi="宋体" w:eastAsia="宋体" w:cs="Times New Roman"/>
                <w:sz w:val="24"/>
              </w:rPr>
            </w:pPr>
            <w:r>
              <w:rPr>
                <w:rFonts w:hint="eastAsia" w:ascii="宋体" w:hAnsi="宋体" w:eastAsia="宋体" w:cs="Times New Roman"/>
                <w:sz w:val="24"/>
              </w:rPr>
              <w:t>项目名称</w:t>
            </w:r>
          </w:p>
        </w:tc>
        <w:tc>
          <w:tcPr>
            <w:tcW w:w="3402" w:type="dxa"/>
            <w:vAlign w:val="center"/>
          </w:tcPr>
          <w:p>
            <w:pPr>
              <w:tabs>
                <w:tab w:val="left" w:pos="5325"/>
              </w:tabs>
              <w:snapToGrid w:val="0"/>
              <w:spacing w:line="420" w:lineRule="exact"/>
              <w:jc w:val="center"/>
              <w:rPr>
                <w:rFonts w:ascii="宋体" w:hAnsi="宋体" w:eastAsia="宋体" w:cs="Times New Roman"/>
                <w:sz w:val="24"/>
              </w:rPr>
            </w:pPr>
            <w:r>
              <w:rPr>
                <w:rFonts w:hint="eastAsia" w:ascii="宋体" w:hAnsi="宋体" w:eastAsia="宋体" w:cs="Times New Roman"/>
                <w:sz w:val="24"/>
              </w:rPr>
              <w:t>总</w:t>
            </w:r>
            <w:r>
              <w:rPr>
                <w:rFonts w:ascii="宋体" w:hAnsi="宋体" w:eastAsia="宋体" w:cs="Times New Roman"/>
                <w:sz w:val="24"/>
              </w:rPr>
              <w:t>价</w:t>
            </w:r>
            <w:r>
              <w:rPr>
                <w:rFonts w:hint="eastAsia" w:ascii="宋体" w:hAnsi="宋体" w:eastAsia="宋体" w:cs="Times New Roman"/>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384" w:type="dxa"/>
            <w:vAlign w:val="center"/>
          </w:tcPr>
          <w:p>
            <w:pPr>
              <w:tabs>
                <w:tab w:val="left" w:pos="5325"/>
              </w:tabs>
              <w:snapToGrid w:val="0"/>
              <w:spacing w:line="420" w:lineRule="exact"/>
              <w:jc w:val="center"/>
              <w:rPr>
                <w:rFonts w:ascii="宋体" w:hAnsi="宋体" w:eastAsia="宋体" w:cs="Times New Roman"/>
                <w:sz w:val="24"/>
              </w:rPr>
            </w:pPr>
            <w:r>
              <w:rPr>
                <w:rFonts w:hint="eastAsia" w:ascii="宋体" w:hAnsi="宋体" w:eastAsia="宋体" w:cs="Times New Roman"/>
                <w:sz w:val="24"/>
              </w:rPr>
              <w:t>1</w:t>
            </w:r>
          </w:p>
        </w:tc>
        <w:tc>
          <w:tcPr>
            <w:tcW w:w="3686" w:type="dxa"/>
            <w:vAlign w:val="center"/>
          </w:tcPr>
          <w:p>
            <w:pPr>
              <w:tabs>
                <w:tab w:val="left" w:pos="5325"/>
              </w:tabs>
              <w:snapToGrid w:val="0"/>
              <w:spacing w:line="420" w:lineRule="exact"/>
              <w:jc w:val="left"/>
              <w:rPr>
                <w:rFonts w:ascii="宋体" w:hAnsi="宋体" w:eastAsia="宋体" w:cs="Times New Roman"/>
                <w:sz w:val="24"/>
              </w:rPr>
            </w:pPr>
          </w:p>
        </w:tc>
        <w:tc>
          <w:tcPr>
            <w:tcW w:w="3402" w:type="dxa"/>
            <w:vAlign w:val="center"/>
          </w:tcPr>
          <w:p>
            <w:pPr>
              <w:tabs>
                <w:tab w:val="left" w:pos="5325"/>
              </w:tabs>
              <w:snapToGrid w:val="0"/>
              <w:spacing w:line="420" w:lineRule="exact"/>
              <w:jc w:val="left"/>
              <w:rPr>
                <w:rFonts w:ascii="宋体" w:hAnsi="宋体" w:eastAsia="宋体" w:cs="Times New Roman"/>
                <w:sz w:val="24"/>
              </w:rPr>
            </w:pPr>
            <w:r>
              <w:rPr>
                <w:rFonts w:hint="eastAsia" w:ascii="宋体" w:hAnsi="宋体" w:eastAsia="宋体" w:cs="Times New Roman"/>
                <w:sz w:val="24"/>
              </w:rPr>
              <w:t xml:space="preserve">小写：     </w:t>
            </w:r>
          </w:p>
          <w:p>
            <w:pPr>
              <w:tabs>
                <w:tab w:val="left" w:pos="5325"/>
              </w:tabs>
              <w:snapToGrid w:val="0"/>
              <w:spacing w:line="420" w:lineRule="exact"/>
              <w:jc w:val="left"/>
              <w:rPr>
                <w:rFonts w:ascii="宋体" w:hAnsi="宋体" w:eastAsia="宋体" w:cs="Times New Roman"/>
                <w:sz w:val="24"/>
              </w:rPr>
            </w:pPr>
            <w:r>
              <w:rPr>
                <w:rFonts w:hint="eastAsia" w:ascii="宋体" w:hAnsi="宋体" w:eastAsia="宋体" w:cs="Times New Roman"/>
                <w:sz w:val="24"/>
              </w:rPr>
              <w:t xml:space="preserve">大写： </w:t>
            </w:r>
          </w:p>
        </w:tc>
      </w:tr>
    </w:tbl>
    <w:p>
      <w:pPr>
        <w:spacing w:line="420" w:lineRule="exact"/>
        <w:ind w:left="1196" w:leftChars="-36" w:hanging="1272" w:hangingChars="530"/>
        <w:jc w:val="left"/>
        <w:rPr>
          <w:rFonts w:ascii="宋体" w:hAnsi="宋体" w:eastAsia="宋体" w:cs="Times New Roman"/>
          <w:sz w:val="24"/>
          <w:u w:val="single"/>
        </w:rPr>
      </w:pPr>
    </w:p>
    <w:p>
      <w:pPr>
        <w:suppressAutoHyphens/>
        <w:spacing w:line="420" w:lineRule="exact"/>
        <w:ind w:firstLine="2409" w:firstLineChars="1004"/>
        <w:jc w:val="left"/>
        <w:rPr>
          <w:rFonts w:ascii="宋体" w:hAnsi="宋体" w:eastAsia="宋体" w:cs="Times New Roman"/>
          <w:kern w:val="1"/>
          <w:sz w:val="24"/>
          <w:u w:val="single"/>
        </w:rPr>
      </w:pPr>
      <w:r>
        <w:rPr>
          <w:rFonts w:hint="eastAsia" w:ascii="宋体" w:hAnsi="宋体" w:eastAsia="宋体" w:cs="Times New Roman"/>
          <w:kern w:val="1"/>
          <w:sz w:val="24"/>
        </w:rPr>
        <w:t>投标</w:t>
      </w:r>
      <w:r>
        <w:rPr>
          <w:rFonts w:ascii="宋体" w:hAnsi="宋体" w:eastAsia="宋体" w:cs="Times New Roman"/>
          <w:kern w:val="1"/>
          <w:sz w:val="24"/>
        </w:rPr>
        <w:t>人名称(公章)：</w:t>
      </w:r>
    </w:p>
    <w:p>
      <w:pPr>
        <w:suppressAutoHyphens/>
        <w:spacing w:line="420" w:lineRule="exact"/>
        <w:ind w:firstLine="2409" w:firstLineChars="1004"/>
        <w:jc w:val="left"/>
        <w:rPr>
          <w:rFonts w:ascii="宋体" w:hAnsi="宋体" w:eastAsia="宋体" w:cs="Times New Roman"/>
          <w:kern w:val="1"/>
          <w:sz w:val="24"/>
          <w:u w:val="single"/>
        </w:rPr>
      </w:pPr>
      <w:r>
        <w:rPr>
          <w:rFonts w:ascii="宋体" w:hAnsi="宋体" w:eastAsia="宋体" w:cs="Times New Roman"/>
          <w:kern w:val="1"/>
          <w:sz w:val="24"/>
        </w:rPr>
        <w:t>法定代表人或授权代表（签字）：</w:t>
      </w:r>
    </w:p>
    <w:p>
      <w:pPr>
        <w:spacing w:line="420" w:lineRule="exact"/>
        <w:ind w:firstLine="2409" w:firstLineChars="1004"/>
        <w:jc w:val="left"/>
        <w:rPr>
          <w:rFonts w:ascii="宋体" w:hAnsi="宋体" w:eastAsia="宋体" w:cs="Times New Roman"/>
          <w:kern w:val="1"/>
          <w:sz w:val="24"/>
          <w:u w:val="single"/>
        </w:rPr>
      </w:pPr>
      <w:r>
        <w:rPr>
          <w:rFonts w:ascii="宋体" w:hAnsi="宋体" w:eastAsia="宋体" w:cs="Times New Roman"/>
          <w:sz w:val="24"/>
        </w:rPr>
        <w:t xml:space="preserve">日        期： </w:t>
      </w:r>
    </w:p>
    <w:p>
      <w:pPr>
        <w:spacing w:line="420" w:lineRule="exact"/>
        <w:jc w:val="left"/>
        <w:rPr>
          <w:rFonts w:ascii="Times New Roman" w:hAnsi="Times New Roman" w:eastAsia="宋体" w:cs="Times New Roman"/>
          <w:sz w:val="28"/>
          <w:szCs w:val="28"/>
        </w:rPr>
      </w:pPr>
    </w:p>
    <w:p>
      <w:pPr>
        <w:spacing w:line="420" w:lineRule="exact"/>
        <w:ind w:firstLine="2409" w:firstLineChars="1004"/>
        <w:jc w:val="left"/>
        <w:rPr>
          <w:rFonts w:ascii="宋体" w:hAnsi="宋体" w:eastAsia="宋体" w:cs="Times New Roman"/>
          <w:kern w:val="1"/>
          <w:sz w:val="24"/>
          <w:szCs w:val="20"/>
          <w:u w:val="single"/>
        </w:rPr>
      </w:pPr>
    </w:p>
    <w:p>
      <w:pPr>
        <w:rPr>
          <w:rFonts w:ascii="Times New Roman" w:hAnsi="Times New Roman" w:eastAsia="宋体" w:cs="Times New Roman"/>
          <w:lang w:val="zh-CN"/>
        </w:rPr>
      </w:pPr>
    </w:p>
    <w:p>
      <w:pPr>
        <w:rPr>
          <w:rFonts w:ascii="Times New Roman" w:hAnsi="Times New Roman" w:eastAsia="宋体" w:cs="Times New Roman"/>
          <w:lang w:val="zh-CN"/>
        </w:rPr>
      </w:pPr>
    </w:p>
    <w:p>
      <w:pPr>
        <w:rPr>
          <w:rFonts w:ascii="Times New Roman" w:hAnsi="Times New Roman" w:eastAsia="宋体" w:cs="Times New Roman"/>
          <w:lang w:val="zh-CN"/>
        </w:rPr>
      </w:pPr>
    </w:p>
    <w:sectPr>
      <w:footerReference r:id="rId4" w:type="default"/>
      <w:pgSz w:w="11906" w:h="16838"/>
      <w:pgMar w:top="1814" w:right="1531" w:bottom="1985"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706"/>
        <w:tab w:val="clear" w:pos="4153"/>
        <w:tab w:val="clear" w:pos="8306"/>
      </w:tabs>
    </w:pPr>
    <w:r>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zql5uc8AAAAFAQAADwAA&#10;AAAAAAABACAAAAA4AAAAZHJzL2Rvd25yZXYueG1sUEsBAhQAFAAAAAgAh07iQJo4Pg3QAQAAqgMA&#10;AA4AAAAAAAAAAQAgAAAANAEAAGRycy9lMm9Eb2MueG1sUEsFBgAAAAAGAAYAWQEAAHYFAAAAAA==&#10;">
          <v:path/>
          <v:fill on="f" focussize="0,0"/>
          <v:stroke on="f" joinstyle="miter"/>
          <v:imagedata o:title=""/>
          <o:lock v:ext="edit"/>
          <v:textbox inset="0mm,0mm,0mm,0mm" style="mso-fit-shape-to-text:t;">
            <w:txbxContent>
              <w:p>
                <w:pPr>
                  <w:pStyle w:val="4"/>
                </w:pPr>
              </w:p>
            </w:txbxContent>
          </v:textbox>
        </v:shape>
      </w:pict>
    </w:r>
    <w:r>
      <w:tab/>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1027" o:spid="_x0000_s1027"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LNJWO7QAAAABQEAAA8AAAAAAAAAAQAg&#10;AAAAOAAAAGRycy9kb3ducmV2LnhtbFBLAQIUABQAAAAIAIdO4kAF3p+sOQIAAHEEAAAOAAAAAAAA&#10;AAEAIAAAADUBAABkcnMvZTJvRG9jLnhtbFBLBQYAAAAABgAGAFkBAADgBQAAAAA=&#10;">
          <v:path/>
          <v:fill on="f" focussize="0,0"/>
          <v:stroke on="f" weight="0.5pt" joinstyle="miter"/>
          <v:imagedata o:title=""/>
          <o:lock v:ext="edit"/>
          <v:textbox inset="0mm,0mm,0mm,0mm" style="mso-fit-shape-to-text:t;">
            <w:txbxContent>
              <w:p>
                <w:pPr>
                  <w:pStyle w:val="4"/>
                  <w:jc w:val="both"/>
                </w:pPr>
                <w:r>
                  <w:fldChar w:fldCharType="begin"/>
                </w:r>
                <w:r>
                  <w:instrText xml:space="preserve"> PAGE  \* MERGEFORMAT </w:instrText>
                </w:r>
                <w:r>
                  <w:fldChar w:fldCharType="separate"/>
                </w:r>
                <w:r>
                  <w:t>6</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17CBF"/>
    <w:multiLevelType w:val="singleLevel"/>
    <w:tmpl w:val="82C17CBF"/>
    <w:lvl w:ilvl="0" w:tentative="0">
      <w:start w:val="1"/>
      <w:numFmt w:val="decimal"/>
      <w:lvlText w:val="%1."/>
      <w:lvlJc w:val="left"/>
      <w:pPr>
        <w:tabs>
          <w:tab w:val="left" w:pos="312"/>
        </w:tabs>
      </w:pPr>
    </w:lvl>
  </w:abstractNum>
  <w:abstractNum w:abstractNumId="1">
    <w:nsid w:val="BAB7B8C5"/>
    <w:multiLevelType w:val="singleLevel"/>
    <w:tmpl w:val="BAB7B8C5"/>
    <w:lvl w:ilvl="0" w:tentative="0">
      <w:start w:val="1"/>
      <w:numFmt w:val="decimal"/>
      <w:lvlText w:val="%1."/>
      <w:lvlJc w:val="left"/>
      <w:pPr>
        <w:tabs>
          <w:tab w:val="left" w:pos="312"/>
        </w:tabs>
      </w:pPr>
    </w:lvl>
  </w:abstractNum>
  <w:abstractNum w:abstractNumId="2">
    <w:nsid w:val="BD457F32"/>
    <w:multiLevelType w:val="singleLevel"/>
    <w:tmpl w:val="BD457F32"/>
    <w:lvl w:ilvl="0" w:tentative="0">
      <w:start w:val="1"/>
      <w:numFmt w:val="decimal"/>
      <w:lvlText w:val="%1."/>
      <w:lvlJc w:val="left"/>
      <w:pPr>
        <w:tabs>
          <w:tab w:val="left" w:pos="312"/>
        </w:tabs>
      </w:pPr>
    </w:lvl>
  </w:abstractNum>
  <w:abstractNum w:abstractNumId="3">
    <w:nsid w:val="E5B17485"/>
    <w:multiLevelType w:val="singleLevel"/>
    <w:tmpl w:val="E5B17485"/>
    <w:lvl w:ilvl="0" w:tentative="0">
      <w:start w:val="1"/>
      <w:numFmt w:val="decimal"/>
      <w:lvlText w:val="%1."/>
      <w:lvlJc w:val="left"/>
      <w:pPr>
        <w:tabs>
          <w:tab w:val="left" w:pos="312"/>
        </w:tabs>
      </w:pPr>
    </w:lvl>
  </w:abstractNum>
  <w:abstractNum w:abstractNumId="4">
    <w:nsid w:val="07F5C4BA"/>
    <w:multiLevelType w:val="singleLevel"/>
    <w:tmpl w:val="07F5C4BA"/>
    <w:lvl w:ilvl="0" w:tentative="0">
      <w:start w:val="1"/>
      <w:numFmt w:val="decimal"/>
      <w:lvlText w:val="%1."/>
      <w:lvlJc w:val="left"/>
      <w:pPr>
        <w:tabs>
          <w:tab w:val="left" w:pos="312"/>
        </w:tabs>
      </w:pPr>
    </w:lvl>
  </w:abstractNum>
  <w:abstractNum w:abstractNumId="5">
    <w:nsid w:val="1AA0986D"/>
    <w:multiLevelType w:val="singleLevel"/>
    <w:tmpl w:val="1AA0986D"/>
    <w:lvl w:ilvl="0" w:tentative="0">
      <w:start w:val="1"/>
      <w:numFmt w:val="decimal"/>
      <w:lvlText w:val="%1."/>
      <w:lvlJc w:val="left"/>
      <w:pPr>
        <w:tabs>
          <w:tab w:val="left" w:pos="312"/>
        </w:tabs>
      </w:pPr>
    </w:lvl>
  </w:abstractNum>
  <w:abstractNum w:abstractNumId="6">
    <w:nsid w:val="53E1F0B5"/>
    <w:multiLevelType w:val="singleLevel"/>
    <w:tmpl w:val="53E1F0B5"/>
    <w:lvl w:ilvl="0" w:tentative="0">
      <w:start w:val="1"/>
      <w:numFmt w:val="decimal"/>
      <w:lvlText w:val="%1."/>
      <w:lvlJc w:val="left"/>
      <w:pPr>
        <w:tabs>
          <w:tab w:val="left" w:pos="312"/>
        </w:tabs>
      </w:pPr>
    </w:lvl>
  </w:abstractNum>
  <w:abstractNum w:abstractNumId="7">
    <w:nsid w:val="5D53A8C1"/>
    <w:multiLevelType w:val="singleLevel"/>
    <w:tmpl w:val="5D53A8C1"/>
    <w:lvl w:ilvl="0" w:tentative="0">
      <w:start w:val="1"/>
      <w:numFmt w:val="decimal"/>
      <w:lvlText w:val="%1."/>
      <w:lvlJc w:val="left"/>
      <w:pPr>
        <w:tabs>
          <w:tab w:val="left" w:pos="312"/>
        </w:tabs>
      </w:pPr>
    </w:lvl>
  </w:abstractNum>
  <w:abstractNum w:abstractNumId="8">
    <w:nsid w:val="7071BFA7"/>
    <w:multiLevelType w:val="singleLevel"/>
    <w:tmpl w:val="7071BFA7"/>
    <w:lvl w:ilvl="0" w:tentative="0">
      <w:start w:val="1"/>
      <w:numFmt w:val="decimal"/>
      <w:lvlText w:val="%1."/>
      <w:lvlJc w:val="left"/>
      <w:pPr>
        <w:tabs>
          <w:tab w:val="left" w:pos="312"/>
        </w:tabs>
      </w:pPr>
    </w:lvl>
  </w:abstractNum>
  <w:num w:numId="1">
    <w:abstractNumId w:val="3"/>
  </w:num>
  <w:num w:numId="2">
    <w:abstractNumId w:val="6"/>
  </w:num>
  <w:num w:numId="3">
    <w:abstractNumId w:val="0"/>
  </w:num>
  <w:num w:numId="4">
    <w:abstractNumId w:val="7"/>
  </w:num>
  <w:num w:numId="5">
    <w:abstractNumId w:val="8"/>
  </w:num>
  <w:num w:numId="6">
    <w:abstractNumId w:val="5"/>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I4Njk5YzY3MGM0YWMwYTRjYThkNDcxOGM3Y2U3YmQifQ=="/>
  </w:docVars>
  <w:rsids>
    <w:rsidRoot w:val="00244043"/>
    <w:rsid w:val="00013E56"/>
    <w:rsid w:val="00041314"/>
    <w:rsid w:val="000A51C8"/>
    <w:rsid w:val="000F326C"/>
    <w:rsid w:val="001141D9"/>
    <w:rsid w:val="00131A62"/>
    <w:rsid w:val="00135C87"/>
    <w:rsid w:val="00156A28"/>
    <w:rsid w:val="00171BDB"/>
    <w:rsid w:val="001A5CD1"/>
    <w:rsid w:val="001C1E50"/>
    <w:rsid w:val="001C5A52"/>
    <w:rsid w:val="001D5D5C"/>
    <w:rsid w:val="001E0B2D"/>
    <w:rsid w:val="002216E0"/>
    <w:rsid w:val="00244043"/>
    <w:rsid w:val="00254D5C"/>
    <w:rsid w:val="002B2FF7"/>
    <w:rsid w:val="002B4AF3"/>
    <w:rsid w:val="002C7EF1"/>
    <w:rsid w:val="002E296F"/>
    <w:rsid w:val="00304072"/>
    <w:rsid w:val="0034378E"/>
    <w:rsid w:val="003565F8"/>
    <w:rsid w:val="00374D55"/>
    <w:rsid w:val="00375C9D"/>
    <w:rsid w:val="0037646C"/>
    <w:rsid w:val="003766F9"/>
    <w:rsid w:val="003B4B73"/>
    <w:rsid w:val="003C04C0"/>
    <w:rsid w:val="00453F5D"/>
    <w:rsid w:val="00457E38"/>
    <w:rsid w:val="00481205"/>
    <w:rsid w:val="004B3668"/>
    <w:rsid w:val="004F2454"/>
    <w:rsid w:val="005543DB"/>
    <w:rsid w:val="0058460D"/>
    <w:rsid w:val="0058752A"/>
    <w:rsid w:val="005A0468"/>
    <w:rsid w:val="005B5B25"/>
    <w:rsid w:val="005E67C3"/>
    <w:rsid w:val="00641351"/>
    <w:rsid w:val="006437EE"/>
    <w:rsid w:val="00650DF1"/>
    <w:rsid w:val="006730E1"/>
    <w:rsid w:val="00683008"/>
    <w:rsid w:val="00717C72"/>
    <w:rsid w:val="00725300"/>
    <w:rsid w:val="00731F9E"/>
    <w:rsid w:val="00740EA8"/>
    <w:rsid w:val="00745016"/>
    <w:rsid w:val="007502DC"/>
    <w:rsid w:val="00767854"/>
    <w:rsid w:val="007A1F09"/>
    <w:rsid w:val="007B5F05"/>
    <w:rsid w:val="007B6F1B"/>
    <w:rsid w:val="00812E2F"/>
    <w:rsid w:val="00823AB4"/>
    <w:rsid w:val="008264FD"/>
    <w:rsid w:val="00835A65"/>
    <w:rsid w:val="008610BE"/>
    <w:rsid w:val="008735A5"/>
    <w:rsid w:val="00874249"/>
    <w:rsid w:val="00875042"/>
    <w:rsid w:val="008772C8"/>
    <w:rsid w:val="008A009D"/>
    <w:rsid w:val="008C0EAE"/>
    <w:rsid w:val="008F769B"/>
    <w:rsid w:val="009016A0"/>
    <w:rsid w:val="0090653E"/>
    <w:rsid w:val="0093064F"/>
    <w:rsid w:val="00947A7A"/>
    <w:rsid w:val="00960170"/>
    <w:rsid w:val="00980399"/>
    <w:rsid w:val="00990D76"/>
    <w:rsid w:val="009C0D21"/>
    <w:rsid w:val="00A24EF5"/>
    <w:rsid w:val="00A43FBD"/>
    <w:rsid w:val="00A45389"/>
    <w:rsid w:val="00A45E2E"/>
    <w:rsid w:val="00A72219"/>
    <w:rsid w:val="00AB64AE"/>
    <w:rsid w:val="00AC2766"/>
    <w:rsid w:val="00B023C0"/>
    <w:rsid w:val="00B45F59"/>
    <w:rsid w:val="00B64DFF"/>
    <w:rsid w:val="00BB27B9"/>
    <w:rsid w:val="00BE37EE"/>
    <w:rsid w:val="00BF7E64"/>
    <w:rsid w:val="00C01AC9"/>
    <w:rsid w:val="00C030A3"/>
    <w:rsid w:val="00CA148F"/>
    <w:rsid w:val="00CA5B48"/>
    <w:rsid w:val="00CB75E9"/>
    <w:rsid w:val="00CF6EC2"/>
    <w:rsid w:val="00D57382"/>
    <w:rsid w:val="00D67A62"/>
    <w:rsid w:val="00D87B39"/>
    <w:rsid w:val="00D92601"/>
    <w:rsid w:val="00D95A2F"/>
    <w:rsid w:val="00DA4568"/>
    <w:rsid w:val="00DA5927"/>
    <w:rsid w:val="00DB3F42"/>
    <w:rsid w:val="00DD1740"/>
    <w:rsid w:val="00DF2FE7"/>
    <w:rsid w:val="00DF4FDD"/>
    <w:rsid w:val="00E35C14"/>
    <w:rsid w:val="00E520DB"/>
    <w:rsid w:val="00E635D4"/>
    <w:rsid w:val="00E818BB"/>
    <w:rsid w:val="00EB24EB"/>
    <w:rsid w:val="00EC29E6"/>
    <w:rsid w:val="00F07BBA"/>
    <w:rsid w:val="00F15E23"/>
    <w:rsid w:val="00F25C78"/>
    <w:rsid w:val="00F7522D"/>
    <w:rsid w:val="00FC39E0"/>
    <w:rsid w:val="00FE0FE0"/>
    <w:rsid w:val="00FF2BA1"/>
    <w:rsid w:val="00FF7E34"/>
    <w:rsid w:val="00FF7EF4"/>
    <w:rsid w:val="0DFE561F"/>
    <w:rsid w:val="36BD978F"/>
    <w:rsid w:val="3F5FB072"/>
    <w:rsid w:val="3FF7DF48"/>
    <w:rsid w:val="3FFD95DE"/>
    <w:rsid w:val="4BFD5AEC"/>
    <w:rsid w:val="515F97ED"/>
    <w:rsid w:val="533F4968"/>
    <w:rsid w:val="56CE0325"/>
    <w:rsid w:val="5BF5A388"/>
    <w:rsid w:val="5E7B72AB"/>
    <w:rsid w:val="5F7B4A88"/>
    <w:rsid w:val="617BA446"/>
    <w:rsid w:val="69D776EE"/>
    <w:rsid w:val="6F6F144B"/>
    <w:rsid w:val="6FEFC0DB"/>
    <w:rsid w:val="70FD2EE7"/>
    <w:rsid w:val="715F3564"/>
    <w:rsid w:val="72FD22D7"/>
    <w:rsid w:val="73BDC14F"/>
    <w:rsid w:val="75AEBBB7"/>
    <w:rsid w:val="75F9FD0B"/>
    <w:rsid w:val="76B77D87"/>
    <w:rsid w:val="76DF3E7F"/>
    <w:rsid w:val="76F5ABDD"/>
    <w:rsid w:val="76FD21C5"/>
    <w:rsid w:val="77BBEBC1"/>
    <w:rsid w:val="77DFEAC1"/>
    <w:rsid w:val="77ED95DE"/>
    <w:rsid w:val="7BDD7D4D"/>
    <w:rsid w:val="7BEDA0A7"/>
    <w:rsid w:val="7C73AAB0"/>
    <w:rsid w:val="7D3F61DE"/>
    <w:rsid w:val="7DBE8A63"/>
    <w:rsid w:val="7DEB9DE5"/>
    <w:rsid w:val="7DFC8FF5"/>
    <w:rsid w:val="7E17CCC8"/>
    <w:rsid w:val="7EF541E4"/>
    <w:rsid w:val="7F4CC9DB"/>
    <w:rsid w:val="7F6C1A63"/>
    <w:rsid w:val="7FB69B51"/>
    <w:rsid w:val="7FDF1A1F"/>
    <w:rsid w:val="7FF9A789"/>
    <w:rsid w:val="7FFC55BD"/>
    <w:rsid w:val="7FFCACA0"/>
    <w:rsid w:val="9CBF0205"/>
    <w:rsid w:val="9F6B6F43"/>
    <w:rsid w:val="A25E1415"/>
    <w:rsid w:val="A5FDD248"/>
    <w:rsid w:val="AFFEB1B4"/>
    <w:rsid w:val="BD37C154"/>
    <w:rsid w:val="BDFE156C"/>
    <w:rsid w:val="BFCFE599"/>
    <w:rsid w:val="C57E1C4C"/>
    <w:rsid w:val="CD761EDF"/>
    <w:rsid w:val="CD9C0C2D"/>
    <w:rsid w:val="CE6F9FEE"/>
    <w:rsid w:val="CF7E35BC"/>
    <w:rsid w:val="D7BF571E"/>
    <w:rsid w:val="D7F75987"/>
    <w:rsid w:val="DD57E011"/>
    <w:rsid w:val="DE8B4000"/>
    <w:rsid w:val="DFDE05CB"/>
    <w:rsid w:val="E2F58AF9"/>
    <w:rsid w:val="E3F7AF82"/>
    <w:rsid w:val="E57F265A"/>
    <w:rsid w:val="EAE503E9"/>
    <w:rsid w:val="ECFF8315"/>
    <w:rsid w:val="F39F179F"/>
    <w:rsid w:val="F636AA4E"/>
    <w:rsid w:val="F7B7A14F"/>
    <w:rsid w:val="F7CF8A44"/>
    <w:rsid w:val="F7E63C97"/>
    <w:rsid w:val="F7FE151A"/>
    <w:rsid w:val="FB5E3E1C"/>
    <w:rsid w:val="FBC605A6"/>
    <w:rsid w:val="FBD7A9FA"/>
    <w:rsid w:val="FDBFB7FB"/>
    <w:rsid w:val="FE7F0640"/>
    <w:rsid w:val="FE9E8D1E"/>
    <w:rsid w:val="FEDF9668"/>
    <w:rsid w:val="FEDFBBDE"/>
    <w:rsid w:val="FF5777CB"/>
    <w:rsid w:val="FFB33BD4"/>
    <w:rsid w:val="FFC7E276"/>
    <w:rsid w:val="FFD58FA8"/>
    <w:rsid w:val="FFD7F04A"/>
    <w:rsid w:val="FFF04A53"/>
    <w:rsid w:val="FFFE617B"/>
    <w:rsid w:val="FFFEC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spacing w:line="360" w:lineRule="auto"/>
      <w:ind w:right="210" w:rightChars="100" w:firstLine="560" w:firstLineChars="200"/>
    </w:pPr>
    <w:rPr>
      <w:rFonts w:ascii="宋体" w:hAnsi="宋体"/>
      <w:color w:val="000000"/>
      <w:spacing w:val="20"/>
      <w:kern w:val="24"/>
      <w:sz w:val="24"/>
      <w:szCs w:val="18"/>
    </w:r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9">
    <w:name w:val="font11"/>
    <w:basedOn w:val="8"/>
    <w:qFormat/>
    <w:uiPriority w:val="0"/>
    <w:rPr>
      <w:rFonts w:hint="eastAsia" w:ascii="宋体" w:hAnsi="宋体" w:eastAsia="宋体" w:cs="宋体"/>
      <w:color w:val="000000"/>
      <w:sz w:val="10"/>
      <w:szCs w:val="10"/>
      <w:u w:val="none"/>
    </w:rPr>
  </w:style>
  <w:style w:type="character" w:customStyle="1" w:styleId="10">
    <w:name w:val="font41"/>
    <w:basedOn w:val="8"/>
    <w:qFormat/>
    <w:uiPriority w:val="0"/>
    <w:rPr>
      <w:rFonts w:hint="eastAsia" w:ascii="宋体" w:hAnsi="宋体" w:eastAsia="宋体" w:cs="宋体"/>
      <w:color w:val="000000"/>
      <w:sz w:val="8"/>
      <w:szCs w:val="8"/>
      <w:u w:val="none"/>
    </w:rPr>
  </w:style>
  <w:style w:type="character" w:customStyle="1" w:styleId="11">
    <w:name w:val="批注框文本 Char"/>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7009</Words>
  <Characters>7513</Characters>
  <Lines>61</Lines>
  <Paragraphs>17</Paragraphs>
  <TotalTime>59</TotalTime>
  <ScaleCrop>false</ScaleCrop>
  <LinksUpToDate>false</LinksUpToDate>
  <CharactersWithSpaces>7648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2023-02-17T03:52:00Z</dcterms:created>
  <dc:creator>Rain</dc:creator>
  <cp:lastModifiedBy>贱贱</cp:lastModifiedBy>
  <cp:lastPrinted>2022-08-02T07:31:00Z</cp:lastPrinted>
  <dcterms:modified xsi:type="dcterms:W3CDTF">2023-05-30T09:09:46Z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611594935C3D972831061D644BFFBBC8</vt:lpwstr>
  </property>
</Properties>
</file>